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7F54D" w14:textId="4BA7C76B" w:rsidR="004D7035" w:rsidRDefault="006976CB" w:rsidP="007A159F">
      <w:pPr>
        <w:spacing w:after="0" w:line="276" w:lineRule="auto"/>
        <w:ind w:right="476"/>
        <w:rPr>
          <w:rStyle w:val="Typografi1"/>
        </w:rPr>
      </w:pPr>
      <w:r>
        <w:rPr>
          <w:rStyle w:val="Typografi1"/>
        </w:rPr>
        <w:t>Liste over grønne og skånsomme indsatser</w:t>
      </w:r>
      <w:r w:rsidR="009F077D">
        <w:rPr>
          <w:rStyle w:val="Fodnotehenvisning"/>
          <w:rFonts w:ascii="Georgia" w:hAnsi="Georgia"/>
          <w:b/>
          <w:sz w:val="24"/>
        </w:rPr>
        <w:footnoteReference w:id="1"/>
      </w:r>
    </w:p>
    <w:p w14:paraId="2D6108A9" w14:textId="7374B6C5" w:rsidR="00C73BED" w:rsidRDefault="00C73BED" w:rsidP="007A159F">
      <w:pPr>
        <w:spacing w:after="0" w:line="276" w:lineRule="auto"/>
        <w:ind w:right="476"/>
      </w:pPr>
    </w:p>
    <w:p w14:paraId="5F94AB7C" w14:textId="6150A89F" w:rsidR="00C73BED" w:rsidRDefault="00C73BED" w:rsidP="00C73BED">
      <w:pPr>
        <w:pStyle w:val="Opstilling-punkttegn"/>
      </w:pPr>
      <w:r>
        <w:t>Under kompensationsordningen ’Kompensation for kvoteværditab som følge af brexit’, kan der</w:t>
      </w:r>
      <w:r w:rsidR="00732589">
        <w:t xml:space="preserve"> efter ansøgning</w:t>
      </w:r>
      <w:r>
        <w:t xml:space="preserve"> udbetales kompensation i henhold til en forhøjet kompensationsrate</w:t>
      </w:r>
      <w:r w:rsidR="008B137D">
        <w:rPr>
          <w:rStyle w:val="Fodnotehenvisning"/>
        </w:rPr>
        <w:footnoteReference w:id="2"/>
      </w:r>
      <w:r>
        <w:t>.</w:t>
      </w:r>
    </w:p>
    <w:p w14:paraId="5C2919A8" w14:textId="77777777" w:rsidR="00C73BED" w:rsidRDefault="00C73BED" w:rsidP="00AB4D89">
      <w:pPr>
        <w:pStyle w:val="Opstilling-punkttegn"/>
        <w:numPr>
          <w:ilvl w:val="0"/>
          <w:numId w:val="0"/>
        </w:numPr>
        <w:ind w:left="360"/>
      </w:pPr>
    </w:p>
    <w:p w14:paraId="5DC39093" w14:textId="6E61B320" w:rsidR="00C73BED" w:rsidRDefault="00A11F71" w:rsidP="00A11F71">
      <w:pPr>
        <w:pStyle w:val="Opstilling-punkttegn"/>
        <w:spacing w:after="0" w:line="276" w:lineRule="auto"/>
        <w:ind w:right="476"/>
      </w:pPr>
      <w:r>
        <w:t>Udbetaling af k</w:t>
      </w:r>
      <w:r w:rsidR="00C73BED">
        <w:t>ompensation i henhold til den forhøjede kompensationsrate, er betinget af, at ansøger forpligter sig til at gennemføre grønne eller skånsomme indsatser, der understøtter en tilpasning af ansøgers virksomhed til situationen efter brexit.</w:t>
      </w:r>
    </w:p>
    <w:p w14:paraId="50164A99" w14:textId="77777777" w:rsidR="00A11F71" w:rsidRPr="00A11F71" w:rsidRDefault="00A11F71" w:rsidP="00AB4D89">
      <w:pPr>
        <w:pStyle w:val="Opstilling-punkttegn"/>
        <w:numPr>
          <w:ilvl w:val="0"/>
          <w:numId w:val="0"/>
        </w:numPr>
        <w:spacing w:after="0" w:line="276" w:lineRule="auto"/>
        <w:ind w:left="360" w:right="476"/>
      </w:pPr>
    </w:p>
    <w:p w14:paraId="19E76969" w14:textId="055BBC65" w:rsidR="00C73BED" w:rsidRDefault="00C73BED" w:rsidP="000E342D">
      <w:pPr>
        <w:pStyle w:val="Opstilling-punkttegn"/>
        <w:spacing w:after="0" w:line="276" w:lineRule="auto"/>
        <w:ind w:right="476"/>
      </w:pPr>
      <w:r>
        <w:t xml:space="preserve">Ansøgere med kvoteværditab </w:t>
      </w:r>
      <w:r w:rsidRPr="00AB4D89">
        <w:rPr>
          <w:u w:val="single"/>
        </w:rPr>
        <w:t>under</w:t>
      </w:r>
      <w:r>
        <w:t xml:space="preserve"> 30 millioner kroner, skal forpligte sig til at gennemføre grønne eller skånsomme indsatser, for et beløb svarende til minimum 15 procent af deres samlede kompensation</w:t>
      </w:r>
      <w:r w:rsidR="009F077D">
        <w:rPr>
          <w:rStyle w:val="Fodnotehenvisning"/>
        </w:rPr>
        <w:footnoteReference w:id="3"/>
      </w:r>
      <w:r>
        <w:t xml:space="preserve">. Ansøgere med kvoteværditab </w:t>
      </w:r>
      <w:r w:rsidRPr="00AB4D89">
        <w:rPr>
          <w:u w:val="single"/>
        </w:rPr>
        <w:t>over</w:t>
      </w:r>
      <w:r>
        <w:t xml:space="preserve"> 30 millioner kroner, skal forpligte sig til at gennemføre grønne eller skånsomme indsatser, for et beløb svarende til minimum 10 procent af deres samlede kompensation</w:t>
      </w:r>
      <w:r w:rsidR="009F077D">
        <w:rPr>
          <w:rStyle w:val="Fodnotehenvisning"/>
        </w:rPr>
        <w:footnoteReference w:id="4"/>
      </w:r>
      <w:r>
        <w:t>.</w:t>
      </w:r>
    </w:p>
    <w:p w14:paraId="43DC1B5B" w14:textId="77777777" w:rsidR="008B137D" w:rsidRDefault="008B137D" w:rsidP="00AB4D89">
      <w:pPr>
        <w:pStyle w:val="Opstilling-punkttegn"/>
        <w:numPr>
          <w:ilvl w:val="0"/>
          <w:numId w:val="0"/>
        </w:numPr>
        <w:spacing w:after="0" w:line="276" w:lineRule="auto"/>
        <w:ind w:left="360" w:right="476"/>
      </w:pPr>
    </w:p>
    <w:p w14:paraId="74D8B11D" w14:textId="00E025D1" w:rsidR="008B137D" w:rsidRDefault="008B137D" w:rsidP="000E342D">
      <w:pPr>
        <w:pStyle w:val="Opstilling-punkttegn"/>
        <w:spacing w:after="0" w:line="276" w:lineRule="auto"/>
        <w:ind w:right="476"/>
      </w:pPr>
      <w:r>
        <w:t>Ansøger skal udarbejde en handlingsplan</w:t>
      </w:r>
      <w:r w:rsidR="009F077D">
        <w:t>,</w:t>
      </w:r>
      <w:r>
        <w:t xml:space="preserve"> der beskriver hvilke konkrete indsatser</w:t>
      </w:r>
      <w:r w:rsidR="009F077D">
        <w:t>,</w:t>
      </w:r>
      <w:r>
        <w:t xml:space="preserve"> </w:t>
      </w:r>
      <w:r w:rsidR="00732589">
        <w:t>vedkommende</w:t>
      </w:r>
      <w:r>
        <w:t xml:space="preserve"> </w:t>
      </w:r>
      <w:r w:rsidR="009F077D">
        <w:t>vil gennemfør</w:t>
      </w:r>
      <w:r w:rsidR="00732589">
        <w:t>e</w:t>
      </w:r>
      <w:r w:rsidR="009F077D">
        <w:rPr>
          <w:rStyle w:val="Fodnotehenvisning"/>
        </w:rPr>
        <w:footnoteReference w:id="5"/>
      </w:r>
      <w:r w:rsidR="009F077D">
        <w:t>.</w:t>
      </w:r>
      <w:r>
        <w:t xml:space="preserve"> </w:t>
      </w:r>
      <w:r w:rsidR="00732589">
        <w:t>Handlingsplanen skal vedlægges ansøgers ansøgning om kompensation for kvoteværditab.</w:t>
      </w:r>
    </w:p>
    <w:p w14:paraId="5D528C48" w14:textId="77777777" w:rsidR="00C73BED" w:rsidRDefault="00C73BED" w:rsidP="00AB4D89">
      <w:pPr>
        <w:pStyle w:val="Opstilling-punkttegn"/>
        <w:numPr>
          <w:ilvl w:val="0"/>
          <w:numId w:val="0"/>
        </w:numPr>
        <w:spacing w:after="0" w:line="276" w:lineRule="auto"/>
        <w:ind w:right="476"/>
      </w:pPr>
    </w:p>
    <w:p w14:paraId="660F5676" w14:textId="6F8DE593" w:rsidR="00A11F71" w:rsidRDefault="00A11F71" w:rsidP="00A11F71">
      <w:pPr>
        <w:pStyle w:val="Opstilling-punkttegn"/>
      </w:pPr>
      <w:r>
        <w:t xml:space="preserve">Til brug for efterlevelse af betingelsen om at gennemføre grønne eller skånsomme indsatser i henhold til forpligtelsen, kan ansøger medregne udgifter til indsatser, der hører under en af </w:t>
      </w:r>
      <w:r w:rsidR="009F077D">
        <w:t xml:space="preserve">de fem </w:t>
      </w:r>
      <w:r>
        <w:t xml:space="preserve">nedenstående </w:t>
      </w:r>
      <w:r w:rsidR="00AB4D89">
        <w:t>indsats</w:t>
      </w:r>
      <w:r>
        <w:t xml:space="preserve">kategorier, og som efterlever betingelserne for </w:t>
      </w:r>
      <w:proofErr w:type="spellStart"/>
      <w:r>
        <w:t>medregning</w:t>
      </w:r>
      <w:proofErr w:type="spellEnd"/>
      <w:r w:rsidR="008B137D">
        <w:t xml:space="preserve">. Betingelserne </w:t>
      </w:r>
      <w:r w:rsidR="009F077D">
        <w:t>for at kunne</w:t>
      </w:r>
      <w:r w:rsidR="00732589">
        <w:t xml:space="preserve"> medregne</w:t>
      </w:r>
      <w:r w:rsidR="009F077D">
        <w:t xml:space="preserve"> udgifter</w:t>
      </w:r>
      <w:r w:rsidR="00732589">
        <w:t xml:space="preserve"> under den grønne top-op</w:t>
      </w:r>
      <w:r w:rsidR="009F077D">
        <w:t xml:space="preserve"> </w:t>
      </w:r>
      <w:r w:rsidR="008B137D">
        <w:t>fremgår nederst i dette dokument.</w:t>
      </w:r>
      <w:r>
        <w:t xml:space="preserve"> </w:t>
      </w:r>
    </w:p>
    <w:p w14:paraId="44D285B7" w14:textId="77777777" w:rsidR="00A136AC" w:rsidRDefault="00A136AC" w:rsidP="00A136AC">
      <w:pPr>
        <w:pStyle w:val="Opstilling-punkttegn"/>
        <w:numPr>
          <w:ilvl w:val="0"/>
          <w:numId w:val="0"/>
        </w:numPr>
        <w:ind w:left="360"/>
      </w:pPr>
    </w:p>
    <w:p w14:paraId="370E2293" w14:textId="6901EF11" w:rsidR="00A136AC" w:rsidRDefault="00A136AC" w:rsidP="00A11F71">
      <w:pPr>
        <w:pStyle w:val="Opstilling-punkttegn"/>
      </w:pPr>
      <w:r>
        <w:t>Ansøger skal være opmærksom på, at overholde kapacitetsbetingelsen</w:t>
      </w:r>
      <w:r w:rsidR="00476889">
        <w:t xml:space="preserve"> </w:t>
      </w:r>
      <w:r>
        <w:t xml:space="preserve">jf. </w:t>
      </w:r>
      <w:r w:rsidR="003419AA">
        <w:t>bekendtgørelsens § 17 x stk. 1 nr. 7.</w:t>
      </w:r>
      <w:r>
        <w:t xml:space="preserve"> I udgangspunktet må ansøger ikke gennemføre indsatser, der medfører en forøgelse af kapacitet</w:t>
      </w:r>
      <w:r w:rsidR="003419AA">
        <w:t xml:space="preserve"> (BT og kW) ud over det for ansøger fastsatte kapacitetsloft</w:t>
      </w:r>
      <w:r>
        <w:t>. Alene udvidelser, der er omfattet af gældende undtagelser</w:t>
      </w:r>
      <w:r w:rsidR="001132C3">
        <w:t xml:space="preserve"> og </w:t>
      </w:r>
      <w:proofErr w:type="gramStart"/>
      <w:r w:rsidR="001132C3">
        <w:t xml:space="preserve">efterlever </w:t>
      </w:r>
      <w:r>
        <w:t xml:space="preserve"> er</w:t>
      </w:r>
      <w:proofErr w:type="gramEnd"/>
      <w:r>
        <w:t xml:space="preserve"> tilladt. Dette gælder også for anvendelsen af kompensationsmidler i henhold til den grønne top-op.</w:t>
      </w:r>
      <w:r w:rsidR="001132C3">
        <w:t xml:space="preserve"> Ansøger skal desuden være opmærksom</w:t>
      </w:r>
    </w:p>
    <w:p w14:paraId="4E67F5F0" w14:textId="77777777" w:rsidR="00003992" w:rsidRDefault="00003992" w:rsidP="00003992">
      <w:pPr>
        <w:pStyle w:val="Opstilling-punkttegn"/>
        <w:numPr>
          <w:ilvl w:val="0"/>
          <w:numId w:val="0"/>
        </w:numPr>
        <w:ind w:left="360"/>
      </w:pPr>
    </w:p>
    <w:p w14:paraId="70D84FB9" w14:textId="5F507898" w:rsidR="00003992" w:rsidRDefault="00003992" w:rsidP="00732589">
      <w:pPr>
        <w:pStyle w:val="Opstilling-punkttegn"/>
        <w:numPr>
          <w:ilvl w:val="0"/>
          <w:numId w:val="12"/>
        </w:numPr>
      </w:pPr>
      <w:r>
        <w:t xml:space="preserve">Ansøger skal orientere Fiskeristyrelsens tilskudskontor om handlingsplanens gennemførsel senest den 31. december 2024. </w:t>
      </w:r>
      <w:r w:rsidRPr="00E414EB">
        <w:t>Orienteringen skal ske via funktionen "</w:t>
      </w:r>
      <w:r>
        <w:t>Bekræft gennemførsel af handlingsplanen</w:t>
      </w:r>
      <w:r w:rsidRPr="00E414EB">
        <w:t xml:space="preserve">” </w:t>
      </w:r>
      <w:r w:rsidR="00732589">
        <w:t xml:space="preserve">under din ansøgning </w:t>
      </w:r>
      <w:r w:rsidRPr="00E414EB">
        <w:t xml:space="preserve">på </w:t>
      </w:r>
      <w:hyperlink r:id="rId13" w:history="1">
        <w:r w:rsidRPr="00732589">
          <w:rPr>
            <w:rStyle w:val="Hyperlink"/>
            <w:szCs w:val="20"/>
          </w:rPr>
          <w:t>ansøgningsportalen TAS</w:t>
        </w:r>
      </w:hyperlink>
      <w:r w:rsidRPr="00E414EB">
        <w:t>.</w:t>
      </w:r>
      <w:r>
        <w:t xml:space="preserve"> </w:t>
      </w:r>
      <w:r w:rsidRPr="00732589">
        <w:rPr>
          <w:szCs w:val="20"/>
        </w:rPr>
        <w:t xml:space="preserve">Her kan støttemodtager også vedhæfte en opdateret handlingsplan, hvis </w:t>
      </w:r>
      <w:r w:rsidR="00732589">
        <w:rPr>
          <w:szCs w:val="20"/>
        </w:rPr>
        <w:t>der er sket ændringer i de faktisk</w:t>
      </w:r>
      <w:r w:rsidR="00732589" w:rsidRPr="00732589">
        <w:rPr>
          <w:szCs w:val="20"/>
        </w:rPr>
        <w:t xml:space="preserve"> gennemførte indsatser</w:t>
      </w:r>
      <w:r w:rsidR="00732589">
        <w:rPr>
          <w:szCs w:val="20"/>
        </w:rPr>
        <w:t xml:space="preserve">. </w:t>
      </w:r>
      <w:r w:rsidR="0030629A">
        <w:rPr>
          <w:szCs w:val="20"/>
        </w:rPr>
        <w:t>Man</w:t>
      </w:r>
      <w:r w:rsidR="00732589">
        <w:rPr>
          <w:szCs w:val="20"/>
        </w:rPr>
        <w:t xml:space="preserve"> kan læse mere om </w:t>
      </w:r>
      <w:r w:rsidR="0030629A">
        <w:rPr>
          <w:szCs w:val="20"/>
        </w:rPr>
        <w:t xml:space="preserve">muligheder og krav til </w:t>
      </w:r>
      <w:r w:rsidR="00732589">
        <w:rPr>
          <w:szCs w:val="20"/>
        </w:rPr>
        <w:t>ændring af handlingsplanen i afsnit 8.3.6 i ordningens vejledning.</w:t>
      </w:r>
    </w:p>
    <w:p w14:paraId="341BD68C" w14:textId="77777777" w:rsidR="00A11F71" w:rsidRDefault="00A11F71" w:rsidP="00AB4D89">
      <w:pPr>
        <w:pStyle w:val="Opstilling-punkttegn"/>
        <w:numPr>
          <w:ilvl w:val="0"/>
          <w:numId w:val="0"/>
        </w:numPr>
        <w:ind w:left="360"/>
      </w:pPr>
    </w:p>
    <w:p w14:paraId="6C74699D" w14:textId="55AD6598" w:rsidR="0007510C" w:rsidRDefault="0007510C" w:rsidP="007A159F">
      <w:pPr>
        <w:spacing w:after="0" w:line="276" w:lineRule="auto"/>
        <w:ind w:right="476"/>
        <w:rPr>
          <w:rFonts w:ascii="Georgia" w:hAnsi="Georgia"/>
          <w:sz w:val="20"/>
          <w:szCs w:val="20"/>
        </w:rPr>
      </w:pPr>
    </w:p>
    <w:p w14:paraId="625EE011" w14:textId="6B2B2327" w:rsidR="0007510C" w:rsidRPr="002B39CF" w:rsidRDefault="00F302C0" w:rsidP="002B39CF">
      <w:pPr>
        <w:pStyle w:val="Overskrift1"/>
        <w:rPr>
          <w:rFonts w:ascii="Georgia" w:hAnsi="Georgia"/>
          <w:b/>
          <w:color w:val="auto"/>
          <w:sz w:val="22"/>
          <w:szCs w:val="22"/>
        </w:rPr>
      </w:pPr>
      <w:r w:rsidRPr="002B39CF">
        <w:rPr>
          <w:rFonts w:ascii="Georgia" w:hAnsi="Georgia"/>
          <w:b/>
          <w:color w:val="auto"/>
          <w:sz w:val="22"/>
          <w:szCs w:val="22"/>
        </w:rPr>
        <w:lastRenderedPageBreak/>
        <w:t>Ove</w:t>
      </w:r>
      <w:bookmarkStart w:id="0" w:name="_GoBack"/>
      <w:bookmarkEnd w:id="0"/>
      <w:r w:rsidRPr="002B39CF">
        <w:rPr>
          <w:rFonts w:ascii="Georgia" w:hAnsi="Georgia"/>
          <w:b/>
          <w:color w:val="auto"/>
          <w:sz w:val="22"/>
          <w:szCs w:val="22"/>
        </w:rPr>
        <w:t>rsigt over indsatskategorier under grøn top-op</w:t>
      </w:r>
    </w:p>
    <w:tbl>
      <w:tblPr>
        <w:tblStyle w:val="Tabel-Gitter"/>
        <w:tblW w:w="9750" w:type="dxa"/>
        <w:tblLook w:val="04A0" w:firstRow="1" w:lastRow="0" w:firstColumn="1" w:lastColumn="0" w:noHBand="0" w:noVBand="1"/>
        <w:tblCaption w:val="Oversigt over indsatskategorier for grøn top-op"/>
        <w:tblDescription w:val="Tabellen indeholder oversigt over fem indsatskategorier, der kan indgå i grøn top-op, samt eksempler på konkrete indsatser, under hver kategori. De fem indsatser er:&#10;Indsatser, der bidrager til at fremme artsselektivitet&#10;Indsatser, der mindsker energiforbruget ombord&#10;Indsatser, der reducerer brændstofforbruget&#10;Indsatser, der mindsker partikeludledningen &#10;Indsatser, der mindsker påvirkningen af havmiljøet"/>
      </w:tblPr>
      <w:tblGrid>
        <w:gridCol w:w="6647"/>
        <w:gridCol w:w="735"/>
        <w:gridCol w:w="498"/>
        <w:gridCol w:w="498"/>
        <w:gridCol w:w="698"/>
        <w:gridCol w:w="659"/>
        <w:gridCol w:w="15"/>
      </w:tblGrid>
      <w:tr w:rsidR="00124943" w14:paraId="2E28B9F8" w14:textId="77777777" w:rsidTr="00E517A4">
        <w:trPr>
          <w:gridAfter w:val="1"/>
          <w:wAfter w:w="15" w:type="dxa"/>
          <w:trHeight w:val="2383"/>
          <w:tblHeader/>
        </w:trPr>
        <w:tc>
          <w:tcPr>
            <w:tcW w:w="6658" w:type="dxa"/>
          </w:tcPr>
          <w:p w14:paraId="1B2FB38A" w14:textId="77777777" w:rsidR="00124943" w:rsidRDefault="00124943" w:rsidP="00124943">
            <w:pPr>
              <w:spacing w:line="276" w:lineRule="auto"/>
              <w:rPr>
                <w:rFonts w:ascii="Georgia" w:hAnsi="Georgia"/>
                <w:color w:val="000000" w:themeColor="text1"/>
                <w:sz w:val="20"/>
                <w:szCs w:val="20"/>
              </w:rPr>
            </w:pPr>
          </w:p>
        </w:tc>
        <w:tc>
          <w:tcPr>
            <w:tcW w:w="736" w:type="dxa"/>
            <w:textDirection w:val="btLr"/>
          </w:tcPr>
          <w:p w14:paraId="10077832" w14:textId="77777777" w:rsidR="00124943" w:rsidRPr="006B2221" w:rsidRDefault="00124943" w:rsidP="00124943">
            <w:pPr>
              <w:ind w:left="113" w:right="113"/>
              <w:rPr>
                <w:b/>
              </w:rPr>
            </w:pPr>
            <w:r w:rsidRPr="006B2221">
              <w:rPr>
                <w:b/>
              </w:rPr>
              <w:t>Miljøskånsomhed og arbejdsmiljø</w:t>
            </w:r>
          </w:p>
        </w:tc>
        <w:tc>
          <w:tcPr>
            <w:tcW w:w="491" w:type="dxa"/>
            <w:textDirection w:val="btLr"/>
          </w:tcPr>
          <w:p w14:paraId="099ADF73" w14:textId="77777777" w:rsidR="00124943" w:rsidRPr="006B2221" w:rsidRDefault="00124943" w:rsidP="00124943">
            <w:pPr>
              <w:ind w:left="113" w:right="113"/>
              <w:rPr>
                <w:b/>
              </w:rPr>
            </w:pPr>
            <w:r w:rsidRPr="006B2221">
              <w:rPr>
                <w:b/>
              </w:rPr>
              <w:t>Forbedret selektivitet</w:t>
            </w:r>
          </w:p>
        </w:tc>
        <w:tc>
          <w:tcPr>
            <w:tcW w:w="491" w:type="dxa"/>
            <w:textDirection w:val="btLr"/>
          </w:tcPr>
          <w:p w14:paraId="157AE49E" w14:textId="77777777" w:rsidR="00124943" w:rsidRPr="006B2221" w:rsidRDefault="00124943" w:rsidP="00124943">
            <w:pPr>
              <w:ind w:left="113" w:right="113"/>
              <w:rPr>
                <w:b/>
              </w:rPr>
            </w:pPr>
            <w:r w:rsidRPr="006B2221">
              <w:rPr>
                <w:b/>
              </w:rPr>
              <w:t>Ressourceeffektivitet</w:t>
            </w:r>
          </w:p>
        </w:tc>
        <w:tc>
          <w:tcPr>
            <w:tcW w:w="699" w:type="dxa"/>
            <w:textDirection w:val="btLr"/>
          </w:tcPr>
          <w:p w14:paraId="26A150D3" w14:textId="77777777" w:rsidR="00124943" w:rsidRPr="006B2221" w:rsidRDefault="00124943" w:rsidP="00124943">
            <w:pPr>
              <w:ind w:left="113" w:right="113"/>
              <w:rPr>
                <w:b/>
              </w:rPr>
            </w:pPr>
            <w:r w:rsidRPr="006B2221">
              <w:rPr>
                <w:b/>
              </w:rPr>
              <w:t>Reduktion af klimapåvirkning</w:t>
            </w:r>
          </w:p>
        </w:tc>
        <w:tc>
          <w:tcPr>
            <w:tcW w:w="660" w:type="dxa"/>
            <w:textDirection w:val="btLr"/>
          </w:tcPr>
          <w:p w14:paraId="15A676D0" w14:textId="77777777" w:rsidR="00124943" w:rsidRPr="006B2221" w:rsidRDefault="00124943" w:rsidP="00124943">
            <w:pPr>
              <w:ind w:left="113" w:right="113"/>
              <w:rPr>
                <w:b/>
              </w:rPr>
            </w:pPr>
            <w:r w:rsidRPr="006B2221">
              <w:rPr>
                <w:b/>
              </w:rPr>
              <w:t>Optimal økosystem- forvaltning</w:t>
            </w:r>
          </w:p>
        </w:tc>
      </w:tr>
      <w:tr w:rsidR="00124943" w14:paraId="3A906635" w14:textId="77777777" w:rsidTr="00E517A4">
        <w:tc>
          <w:tcPr>
            <w:tcW w:w="9750" w:type="dxa"/>
            <w:gridSpan w:val="7"/>
            <w:shd w:val="clear" w:color="auto" w:fill="D9D9D9" w:themeFill="background1" w:themeFillShade="D9"/>
          </w:tcPr>
          <w:p w14:paraId="6B731F9B" w14:textId="6B1C2A74" w:rsidR="00124943" w:rsidRPr="00D728AE" w:rsidRDefault="00BE57D7" w:rsidP="00631308">
            <w:pPr>
              <w:ind w:right="113"/>
              <w:rPr>
                <w:b/>
                <w:vertAlign w:val="superscript"/>
              </w:rPr>
            </w:pPr>
            <w:r>
              <w:rPr>
                <w:b/>
                <w:sz w:val="28"/>
              </w:rPr>
              <w:t>Indsats</w:t>
            </w:r>
            <w:r w:rsidR="006976CB">
              <w:rPr>
                <w:b/>
                <w:sz w:val="28"/>
              </w:rPr>
              <w:t>kategorier</w:t>
            </w:r>
          </w:p>
        </w:tc>
      </w:tr>
      <w:tr w:rsidR="00A15CAA" w14:paraId="330CFDCA" w14:textId="77777777" w:rsidTr="00E517A4">
        <w:trPr>
          <w:gridAfter w:val="1"/>
          <w:wAfter w:w="15" w:type="dxa"/>
        </w:trPr>
        <w:tc>
          <w:tcPr>
            <w:tcW w:w="6658" w:type="dxa"/>
          </w:tcPr>
          <w:p w14:paraId="355997D3" w14:textId="315B9AE4" w:rsidR="00A15CAA" w:rsidRPr="0055255B" w:rsidRDefault="006976CB" w:rsidP="00A15CAA">
            <w:r>
              <w:rPr>
                <w:b/>
              </w:rPr>
              <w:t>Indsatser,</w:t>
            </w:r>
            <w:r w:rsidRPr="006B2221">
              <w:rPr>
                <w:b/>
              </w:rPr>
              <w:t xml:space="preserve"> </w:t>
            </w:r>
            <w:r w:rsidR="00A15CAA" w:rsidRPr="006B2221">
              <w:rPr>
                <w:b/>
              </w:rPr>
              <w:t xml:space="preserve">der bidrager </w:t>
            </w:r>
            <w:r w:rsidR="00A15CAA">
              <w:rPr>
                <w:b/>
              </w:rPr>
              <w:t xml:space="preserve">til at fremme artsselektivitet, </w:t>
            </w:r>
            <w:r w:rsidR="002230BA">
              <w:t>herunder f.eks</w:t>
            </w:r>
            <w:r w:rsidR="00320957">
              <w:t>.</w:t>
            </w:r>
            <w:r w:rsidR="002230BA">
              <w:t>:</w:t>
            </w:r>
          </w:p>
          <w:p w14:paraId="49223F1C" w14:textId="76754AE7" w:rsidR="00A15CAA" w:rsidRDefault="00A15CAA" w:rsidP="00A15CAA">
            <w:pPr>
              <w:pStyle w:val="Listeafsnit"/>
              <w:numPr>
                <w:ilvl w:val="0"/>
                <w:numId w:val="1"/>
              </w:numPr>
              <w:ind w:left="306" w:hanging="142"/>
              <w:rPr>
                <w:lang w:val="da-DK"/>
              </w:rPr>
            </w:pPr>
            <w:r w:rsidRPr="00A15CAA">
              <w:rPr>
                <w:lang w:val="da-DK"/>
              </w:rPr>
              <w:t>Elektronisk monitorering/</w:t>
            </w:r>
            <w:proofErr w:type="gramStart"/>
            <w:r w:rsidRPr="00A15CAA">
              <w:rPr>
                <w:lang w:val="da-DK"/>
              </w:rPr>
              <w:t>fuld dokumenteret fiskeri</w:t>
            </w:r>
            <w:proofErr w:type="gramEnd"/>
            <w:r w:rsidRPr="00A15CAA">
              <w:rPr>
                <w:lang w:val="da-DK"/>
              </w:rPr>
              <w:t xml:space="preserve"> via anskaffelse og installation af kameraudstyr evt. med sorterebånd med lys og andet udstyr med henblik</w:t>
            </w:r>
            <w:r w:rsidRPr="006B2221">
              <w:rPr>
                <w:lang w:val="da-DK"/>
              </w:rPr>
              <w:t xml:space="preserve"> på optimal videooptagelse og automatisk billedbehandling</w:t>
            </w:r>
            <w:r w:rsidR="00801432">
              <w:rPr>
                <w:lang w:val="da-DK"/>
              </w:rPr>
              <w:t>.</w:t>
            </w:r>
          </w:p>
          <w:p w14:paraId="41DBFD9F" w14:textId="77777777" w:rsidR="00A15CAA" w:rsidRPr="00A15CAA" w:rsidRDefault="00A15CAA" w:rsidP="00A15CAA"/>
          <w:p w14:paraId="2F9D9E8B" w14:textId="77777777" w:rsidR="00A15CAA" w:rsidRDefault="00A15CAA" w:rsidP="00A15CAA">
            <w:pPr>
              <w:pStyle w:val="Listeafsnit"/>
              <w:numPr>
                <w:ilvl w:val="0"/>
                <w:numId w:val="1"/>
              </w:numPr>
              <w:ind w:left="306" w:hanging="142"/>
              <w:rPr>
                <w:lang w:val="da-DK"/>
              </w:rPr>
            </w:pPr>
            <w:r>
              <w:rPr>
                <w:lang w:val="da-DK"/>
              </w:rPr>
              <w:t xml:space="preserve">Udstyr på trawl for at monitere fangst og derved have mulighed for at udgå fangst af uønskede arter og uønskede størrelser af fisk, </w:t>
            </w:r>
            <w:proofErr w:type="spellStart"/>
            <w:r>
              <w:rPr>
                <w:lang w:val="da-DK"/>
              </w:rPr>
              <w:t>f.eks</w:t>
            </w:r>
            <w:proofErr w:type="spellEnd"/>
            <w:r>
              <w:rPr>
                <w:lang w:val="da-DK"/>
              </w:rPr>
              <w:t xml:space="preserve"> trawlkamera, </w:t>
            </w:r>
            <w:proofErr w:type="spellStart"/>
            <w:r>
              <w:rPr>
                <w:lang w:val="da-DK"/>
              </w:rPr>
              <w:t>Notus</w:t>
            </w:r>
            <w:proofErr w:type="spellEnd"/>
            <w:r>
              <w:rPr>
                <w:lang w:val="da-DK"/>
              </w:rPr>
              <w:t xml:space="preserve"> Echo sensor e.l.</w:t>
            </w:r>
            <w:r w:rsidRPr="00F46F17">
              <w:rPr>
                <w:lang w:val="da-DK"/>
              </w:rPr>
              <w:t xml:space="preserve"> </w:t>
            </w:r>
          </w:p>
          <w:p w14:paraId="4CD815E8" w14:textId="77777777" w:rsidR="00A15CAA" w:rsidRDefault="00A15CAA" w:rsidP="00A15CAA">
            <w:pPr>
              <w:pStyle w:val="Listeafsnit"/>
              <w:ind w:left="306"/>
              <w:rPr>
                <w:lang w:val="da-DK"/>
              </w:rPr>
            </w:pPr>
          </w:p>
          <w:p w14:paraId="1D1EDE1F" w14:textId="3798AC3F" w:rsidR="00A15CAA" w:rsidRDefault="00A15CAA" w:rsidP="00A15CAA">
            <w:pPr>
              <w:pStyle w:val="Listeafsnit"/>
              <w:numPr>
                <w:ilvl w:val="0"/>
                <w:numId w:val="1"/>
              </w:numPr>
              <w:ind w:left="306" w:hanging="142"/>
              <w:rPr>
                <w:lang w:val="da-DK"/>
              </w:rPr>
            </w:pPr>
            <w:r>
              <w:rPr>
                <w:lang w:val="da-DK"/>
              </w:rPr>
              <w:t>Selektive trawlredskaber</w:t>
            </w:r>
            <w:r w:rsidR="00801432">
              <w:rPr>
                <w:lang w:val="da-DK"/>
              </w:rPr>
              <w:t>.</w:t>
            </w:r>
          </w:p>
          <w:p w14:paraId="51E89F71" w14:textId="77777777" w:rsidR="00A15CAA" w:rsidRPr="00C51C95" w:rsidRDefault="00A15CAA" w:rsidP="00C51C95"/>
          <w:p w14:paraId="637207C0" w14:textId="05B913D3" w:rsidR="00D728AE" w:rsidRPr="00D728AE" w:rsidRDefault="00A15CAA" w:rsidP="00D728AE">
            <w:pPr>
              <w:pStyle w:val="Listeafsnit"/>
              <w:numPr>
                <w:ilvl w:val="0"/>
                <w:numId w:val="1"/>
              </w:numPr>
              <w:ind w:left="306" w:hanging="142"/>
              <w:rPr>
                <w:lang w:val="da-DK"/>
              </w:rPr>
            </w:pPr>
            <w:r>
              <w:rPr>
                <w:lang w:val="da-DK"/>
              </w:rPr>
              <w:t>Skånsomme redskaber s</w:t>
            </w:r>
            <w:r w:rsidRPr="00C02E3A">
              <w:rPr>
                <w:lang w:val="da-DK"/>
              </w:rPr>
              <w:t xml:space="preserve">om defineret i </w:t>
            </w:r>
            <w:r w:rsidR="00D728AE">
              <w:rPr>
                <w:lang w:val="da-DK"/>
              </w:rPr>
              <w:t>r</w:t>
            </w:r>
            <w:r w:rsidRPr="00C02E3A">
              <w:rPr>
                <w:lang w:val="da-DK"/>
              </w:rPr>
              <w:t>eguleringsbekendtgørelsens bilag 16, herunder garn, snurrevod, flydetrawl, mv</w:t>
            </w:r>
            <w:r w:rsidR="002255F2">
              <w:rPr>
                <w:lang w:val="da-DK"/>
              </w:rPr>
              <w:t>.</w:t>
            </w:r>
          </w:p>
          <w:p w14:paraId="72519818" w14:textId="77777777" w:rsidR="00A15CAA" w:rsidRPr="00A933E3" w:rsidRDefault="00A15CAA" w:rsidP="00A15CAA">
            <w:pPr>
              <w:pStyle w:val="Listeafsnit"/>
              <w:ind w:left="306"/>
              <w:rPr>
                <w:lang w:val="da-DK"/>
              </w:rPr>
            </w:pPr>
          </w:p>
        </w:tc>
        <w:tc>
          <w:tcPr>
            <w:tcW w:w="736" w:type="dxa"/>
          </w:tcPr>
          <w:p w14:paraId="3F44D7E4" w14:textId="366D658A" w:rsidR="00A15CAA" w:rsidRPr="006B2221" w:rsidRDefault="00A15CAA" w:rsidP="00A15CAA">
            <w:pPr>
              <w:jc w:val="center"/>
            </w:pPr>
            <w:r w:rsidRPr="006B2221">
              <w:t>X</w:t>
            </w:r>
          </w:p>
        </w:tc>
        <w:tc>
          <w:tcPr>
            <w:tcW w:w="491" w:type="dxa"/>
          </w:tcPr>
          <w:p w14:paraId="4F1B1361" w14:textId="492D6DA8" w:rsidR="00A15CAA" w:rsidRPr="006B2221" w:rsidRDefault="00A15CAA" w:rsidP="00A15CAA">
            <w:pPr>
              <w:jc w:val="center"/>
            </w:pPr>
            <w:r w:rsidRPr="006B2221">
              <w:t>X</w:t>
            </w:r>
          </w:p>
        </w:tc>
        <w:tc>
          <w:tcPr>
            <w:tcW w:w="491" w:type="dxa"/>
          </w:tcPr>
          <w:p w14:paraId="5CC34A00" w14:textId="6F3991D8" w:rsidR="00A15CAA" w:rsidRPr="006B2221" w:rsidRDefault="00A15CAA" w:rsidP="00A15CAA">
            <w:pPr>
              <w:jc w:val="center"/>
            </w:pPr>
            <w:r w:rsidRPr="006B2221">
              <w:t>X</w:t>
            </w:r>
          </w:p>
        </w:tc>
        <w:tc>
          <w:tcPr>
            <w:tcW w:w="699" w:type="dxa"/>
          </w:tcPr>
          <w:p w14:paraId="4AFAD311" w14:textId="77777777" w:rsidR="00A15CAA" w:rsidRPr="006B2221" w:rsidRDefault="00A15CAA" w:rsidP="00A15CAA">
            <w:pPr>
              <w:jc w:val="center"/>
            </w:pPr>
          </w:p>
        </w:tc>
        <w:tc>
          <w:tcPr>
            <w:tcW w:w="660" w:type="dxa"/>
          </w:tcPr>
          <w:p w14:paraId="138010B0" w14:textId="36EFF899" w:rsidR="00A15CAA" w:rsidRPr="006B2221" w:rsidRDefault="00A15CAA" w:rsidP="00A15CAA">
            <w:pPr>
              <w:jc w:val="center"/>
            </w:pPr>
            <w:r>
              <w:t>X</w:t>
            </w:r>
          </w:p>
        </w:tc>
      </w:tr>
      <w:tr w:rsidR="00A15CAA" w14:paraId="0FF342AF" w14:textId="77777777" w:rsidTr="00E517A4">
        <w:trPr>
          <w:gridAfter w:val="1"/>
          <w:wAfter w:w="15" w:type="dxa"/>
        </w:trPr>
        <w:tc>
          <w:tcPr>
            <w:tcW w:w="6658" w:type="dxa"/>
          </w:tcPr>
          <w:p w14:paraId="1470FDA9" w14:textId="2251E237" w:rsidR="00A15CAA" w:rsidRPr="00D07D31" w:rsidRDefault="006976CB" w:rsidP="00A15CAA">
            <w:r>
              <w:rPr>
                <w:b/>
              </w:rPr>
              <w:t xml:space="preserve">Indsatser, </w:t>
            </w:r>
            <w:r w:rsidR="00A15CAA">
              <w:rPr>
                <w:b/>
              </w:rPr>
              <w:t>der mindsker energiforbruget ombord</w:t>
            </w:r>
            <w:r w:rsidR="002230BA">
              <w:t>, herunder f.eks</w:t>
            </w:r>
            <w:r w:rsidR="00320957">
              <w:t>.</w:t>
            </w:r>
            <w:r w:rsidR="002230BA">
              <w:t>:</w:t>
            </w:r>
          </w:p>
          <w:p w14:paraId="4DBFF69D" w14:textId="7346D042" w:rsidR="00A15CAA" w:rsidRPr="00C76DEF" w:rsidRDefault="00A15CAA" w:rsidP="00A15CAA">
            <w:pPr>
              <w:pStyle w:val="Listeafsnit"/>
              <w:numPr>
                <w:ilvl w:val="0"/>
                <w:numId w:val="1"/>
              </w:numPr>
              <w:ind w:left="306" w:hanging="142"/>
              <w:rPr>
                <w:lang w:val="da-DK"/>
              </w:rPr>
            </w:pPr>
            <w:r w:rsidRPr="00C76DEF">
              <w:rPr>
                <w:lang w:val="da-DK"/>
              </w:rPr>
              <w:t>Installation af energistyringsanlæg</w:t>
            </w:r>
            <w:r w:rsidR="00801432">
              <w:rPr>
                <w:lang w:val="da-DK"/>
              </w:rPr>
              <w:t>.</w:t>
            </w:r>
            <w:r w:rsidRPr="00C76DEF">
              <w:rPr>
                <w:lang w:val="da-DK"/>
              </w:rPr>
              <w:t xml:space="preserve"> </w:t>
            </w:r>
          </w:p>
          <w:p w14:paraId="5864C40B" w14:textId="77777777" w:rsidR="00A15CAA" w:rsidRPr="00C76DEF" w:rsidRDefault="00A15CAA" w:rsidP="00A15CAA">
            <w:pPr>
              <w:pStyle w:val="Listeafsnit"/>
              <w:ind w:left="306"/>
              <w:rPr>
                <w:lang w:val="da-DK"/>
              </w:rPr>
            </w:pPr>
          </w:p>
          <w:p w14:paraId="2CC1C020" w14:textId="77777777" w:rsidR="00A15CAA" w:rsidRDefault="00A15CAA" w:rsidP="00A15CAA">
            <w:pPr>
              <w:pStyle w:val="Listeafsnit"/>
              <w:numPr>
                <w:ilvl w:val="0"/>
                <w:numId w:val="1"/>
              </w:numPr>
              <w:ind w:left="306" w:hanging="142"/>
              <w:rPr>
                <w:lang w:val="da-DK"/>
              </w:rPr>
            </w:pPr>
            <w:r>
              <w:rPr>
                <w:lang w:val="da-DK"/>
              </w:rPr>
              <w:t xml:space="preserve">Installation af varmepumpe eller varmeanlæg der </w:t>
            </w:r>
            <w:proofErr w:type="spellStart"/>
            <w:r>
              <w:rPr>
                <w:lang w:val="da-DK"/>
              </w:rPr>
              <w:t>genindvender</w:t>
            </w:r>
            <w:proofErr w:type="spellEnd"/>
            <w:r>
              <w:rPr>
                <w:lang w:val="da-DK"/>
              </w:rPr>
              <w:t xml:space="preserve"> overskudsvarme fra skibets installationer.</w:t>
            </w:r>
          </w:p>
          <w:p w14:paraId="1FF45535" w14:textId="77777777" w:rsidR="00A15CAA" w:rsidRPr="00C76DEF" w:rsidRDefault="00A15CAA" w:rsidP="00A15CAA">
            <w:pPr>
              <w:pStyle w:val="Listeafsnit"/>
              <w:rPr>
                <w:lang w:val="da-DK"/>
              </w:rPr>
            </w:pPr>
          </w:p>
          <w:p w14:paraId="7B7593F6" w14:textId="4D465981" w:rsidR="00A15CAA" w:rsidRDefault="00A15CAA" w:rsidP="00A15CAA">
            <w:pPr>
              <w:pStyle w:val="Listeafsnit"/>
              <w:numPr>
                <w:ilvl w:val="0"/>
                <w:numId w:val="1"/>
              </w:numPr>
              <w:ind w:left="306" w:hanging="142"/>
              <w:rPr>
                <w:lang w:val="da-DK"/>
              </w:rPr>
            </w:pPr>
            <w:r w:rsidRPr="00C76DEF">
              <w:rPr>
                <w:lang w:val="da-DK"/>
              </w:rPr>
              <w:t xml:space="preserve">Installation af batteripakke og omstilling til grøn </w:t>
            </w:r>
            <w:proofErr w:type="spellStart"/>
            <w:r w:rsidRPr="00C76DEF">
              <w:rPr>
                <w:lang w:val="da-DK"/>
              </w:rPr>
              <w:t>landstrøm</w:t>
            </w:r>
            <w:proofErr w:type="spellEnd"/>
            <w:r w:rsidRPr="00C76DEF">
              <w:rPr>
                <w:lang w:val="da-DK"/>
              </w:rPr>
              <w:t xml:space="preserve"> på fartøj og </w:t>
            </w:r>
            <w:r>
              <w:rPr>
                <w:lang w:val="da-DK"/>
              </w:rPr>
              <w:t xml:space="preserve">evt. på </w:t>
            </w:r>
            <w:r w:rsidRPr="00C76DEF">
              <w:rPr>
                <w:lang w:val="da-DK"/>
              </w:rPr>
              <w:t>havn</w:t>
            </w:r>
            <w:r w:rsidR="00801432">
              <w:rPr>
                <w:lang w:val="da-DK"/>
              </w:rPr>
              <w:t>.</w:t>
            </w:r>
          </w:p>
          <w:p w14:paraId="68BA5008" w14:textId="77777777" w:rsidR="00A15CAA" w:rsidRPr="00C76DEF" w:rsidRDefault="00A15CAA" w:rsidP="00A15CAA"/>
          <w:p w14:paraId="4E9D32EC" w14:textId="14579B1C" w:rsidR="00A15CAA" w:rsidRDefault="00A15CAA" w:rsidP="00A15CAA">
            <w:pPr>
              <w:pStyle w:val="Listeafsnit"/>
              <w:numPr>
                <w:ilvl w:val="0"/>
                <w:numId w:val="1"/>
              </w:numPr>
              <w:ind w:left="306" w:hanging="142"/>
              <w:rPr>
                <w:lang w:val="da-DK"/>
              </w:rPr>
            </w:pPr>
            <w:r w:rsidRPr="00C76DEF">
              <w:rPr>
                <w:lang w:val="da-DK"/>
              </w:rPr>
              <w:t>Overgang til LED-belysning om bord</w:t>
            </w:r>
            <w:r w:rsidR="00801432">
              <w:rPr>
                <w:lang w:val="da-DK"/>
              </w:rPr>
              <w:t>.</w:t>
            </w:r>
          </w:p>
          <w:p w14:paraId="7894885D" w14:textId="77777777" w:rsidR="001C5621" w:rsidRPr="001C5621" w:rsidRDefault="001C5621" w:rsidP="001C5621">
            <w:pPr>
              <w:pStyle w:val="Listeafsnit"/>
              <w:rPr>
                <w:lang w:val="da-DK"/>
              </w:rPr>
            </w:pPr>
          </w:p>
          <w:p w14:paraId="7FE6408F" w14:textId="65548E12" w:rsidR="001C5621" w:rsidRPr="00C76DEF" w:rsidRDefault="001C5621" w:rsidP="00A15CAA">
            <w:pPr>
              <w:pStyle w:val="Listeafsnit"/>
              <w:numPr>
                <w:ilvl w:val="0"/>
                <w:numId w:val="1"/>
              </w:numPr>
              <w:ind w:left="306" w:hanging="142"/>
              <w:rPr>
                <w:lang w:val="da-DK"/>
              </w:rPr>
            </w:pPr>
            <w:r w:rsidRPr="001C5621">
              <w:rPr>
                <w:lang w:val="da-DK"/>
              </w:rPr>
              <w:t>Anlæg til nedkøling af fangsten med henblik på energieffektiv nedkøling og optimal opbevaring af fangsten ombord.</w:t>
            </w:r>
          </w:p>
          <w:p w14:paraId="7FB776C6" w14:textId="77777777" w:rsidR="00A15CAA" w:rsidRPr="007F50FE" w:rsidRDefault="00A15CAA" w:rsidP="00A15CAA">
            <w:pPr>
              <w:rPr>
                <w:b/>
              </w:rPr>
            </w:pPr>
          </w:p>
        </w:tc>
        <w:tc>
          <w:tcPr>
            <w:tcW w:w="736" w:type="dxa"/>
          </w:tcPr>
          <w:p w14:paraId="3C54917A" w14:textId="77777777" w:rsidR="00A15CAA" w:rsidRPr="006B2221" w:rsidRDefault="00A15CAA" w:rsidP="00A15CAA">
            <w:pPr>
              <w:jc w:val="center"/>
            </w:pPr>
            <w:r>
              <w:t>X</w:t>
            </w:r>
          </w:p>
        </w:tc>
        <w:tc>
          <w:tcPr>
            <w:tcW w:w="491" w:type="dxa"/>
          </w:tcPr>
          <w:p w14:paraId="135DBF6D" w14:textId="77777777" w:rsidR="00A15CAA" w:rsidRPr="006B2221" w:rsidRDefault="00A15CAA" w:rsidP="00A15CAA">
            <w:pPr>
              <w:jc w:val="center"/>
            </w:pPr>
          </w:p>
        </w:tc>
        <w:tc>
          <w:tcPr>
            <w:tcW w:w="491" w:type="dxa"/>
          </w:tcPr>
          <w:p w14:paraId="0E8584BA" w14:textId="77777777" w:rsidR="00A15CAA" w:rsidRPr="006B2221" w:rsidRDefault="00A15CAA" w:rsidP="00A15CAA">
            <w:pPr>
              <w:jc w:val="center"/>
            </w:pPr>
            <w:r>
              <w:t>X</w:t>
            </w:r>
          </w:p>
        </w:tc>
        <w:tc>
          <w:tcPr>
            <w:tcW w:w="699" w:type="dxa"/>
          </w:tcPr>
          <w:p w14:paraId="33419C07" w14:textId="77777777" w:rsidR="00A15CAA" w:rsidRPr="006B2221" w:rsidRDefault="00A15CAA" w:rsidP="00A15CAA">
            <w:pPr>
              <w:jc w:val="center"/>
            </w:pPr>
            <w:r>
              <w:t>X</w:t>
            </w:r>
          </w:p>
        </w:tc>
        <w:tc>
          <w:tcPr>
            <w:tcW w:w="660" w:type="dxa"/>
          </w:tcPr>
          <w:p w14:paraId="770B84D1" w14:textId="77777777" w:rsidR="00A15CAA" w:rsidRPr="006B2221" w:rsidRDefault="00A15CAA" w:rsidP="00A15CAA">
            <w:pPr>
              <w:jc w:val="center"/>
            </w:pPr>
          </w:p>
        </w:tc>
      </w:tr>
      <w:tr w:rsidR="00A15CAA" w14:paraId="4E830613" w14:textId="77777777" w:rsidTr="00E517A4">
        <w:trPr>
          <w:gridAfter w:val="1"/>
          <w:wAfter w:w="15" w:type="dxa"/>
        </w:trPr>
        <w:tc>
          <w:tcPr>
            <w:tcW w:w="6658" w:type="dxa"/>
          </w:tcPr>
          <w:p w14:paraId="0251F7B0" w14:textId="590C1D95" w:rsidR="00A15CAA" w:rsidRDefault="006976CB" w:rsidP="00A15CAA">
            <w:r>
              <w:rPr>
                <w:b/>
              </w:rPr>
              <w:t xml:space="preserve">Indsatser, </w:t>
            </w:r>
            <w:r w:rsidR="00A15CAA">
              <w:rPr>
                <w:b/>
              </w:rPr>
              <w:t>der reducerer brændstofforbruget</w:t>
            </w:r>
            <w:r w:rsidR="00A15CAA">
              <w:t xml:space="preserve">, herunder </w:t>
            </w:r>
            <w:r w:rsidR="00BE57D7">
              <w:t>f.eks.</w:t>
            </w:r>
            <w:r w:rsidR="00A15CAA">
              <w:t>:</w:t>
            </w:r>
          </w:p>
          <w:p w14:paraId="1D97D2B0" w14:textId="353DB4A1" w:rsidR="00A15CAA" w:rsidRPr="00F46F17" w:rsidRDefault="00A15CAA" w:rsidP="00A15CAA">
            <w:pPr>
              <w:pStyle w:val="Listeafsnit"/>
              <w:numPr>
                <w:ilvl w:val="0"/>
                <w:numId w:val="1"/>
              </w:numPr>
              <w:ind w:left="306" w:hanging="142"/>
              <w:rPr>
                <w:lang w:val="da-DK"/>
              </w:rPr>
            </w:pPr>
            <w:r w:rsidRPr="00F46F17">
              <w:rPr>
                <w:lang w:val="da-DK"/>
              </w:rPr>
              <w:t xml:space="preserve">Udskiftning af traditionelle trawlwire til </w:t>
            </w:r>
            <w:proofErr w:type="spellStart"/>
            <w:r w:rsidRPr="00F46F17">
              <w:rPr>
                <w:lang w:val="da-DK"/>
              </w:rPr>
              <w:t>dynemawire</w:t>
            </w:r>
            <w:proofErr w:type="spellEnd"/>
            <w:r w:rsidR="00801432">
              <w:rPr>
                <w:lang w:val="da-DK"/>
              </w:rPr>
              <w:t>.</w:t>
            </w:r>
            <w:r w:rsidRPr="00F46F17">
              <w:rPr>
                <w:lang w:val="da-DK"/>
              </w:rPr>
              <w:t xml:space="preserve"> </w:t>
            </w:r>
          </w:p>
          <w:p w14:paraId="647A62CF" w14:textId="77777777" w:rsidR="00A15CAA" w:rsidRPr="00A25EFA" w:rsidRDefault="00A15CAA" w:rsidP="00A15CAA">
            <w:pPr>
              <w:pStyle w:val="Listeafsnit"/>
              <w:ind w:left="306"/>
              <w:rPr>
                <w:lang w:val="da-DK"/>
              </w:rPr>
            </w:pPr>
          </w:p>
          <w:p w14:paraId="462D8ADF" w14:textId="4BB15296" w:rsidR="00A15CAA" w:rsidRDefault="00A15CAA" w:rsidP="00A15CAA">
            <w:pPr>
              <w:pStyle w:val="Listeafsnit"/>
              <w:numPr>
                <w:ilvl w:val="0"/>
                <w:numId w:val="1"/>
              </w:numPr>
              <w:ind w:left="306" w:hanging="142"/>
              <w:rPr>
                <w:lang w:val="da-DK"/>
              </w:rPr>
            </w:pPr>
            <w:r>
              <w:rPr>
                <w:lang w:val="da-DK"/>
              </w:rPr>
              <w:t xml:space="preserve">Udskiftning til </w:t>
            </w:r>
            <w:proofErr w:type="spellStart"/>
            <w:r>
              <w:rPr>
                <w:lang w:val="da-DK"/>
              </w:rPr>
              <w:t>dynematrawl</w:t>
            </w:r>
            <w:proofErr w:type="spellEnd"/>
            <w:r>
              <w:rPr>
                <w:lang w:val="da-DK"/>
              </w:rPr>
              <w:t xml:space="preserve"> for at redu</w:t>
            </w:r>
            <w:r w:rsidR="002255F2">
              <w:rPr>
                <w:lang w:val="da-DK"/>
              </w:rPr>
              <w:t>cere vandmodstanden på et trawl</w:t>
            </w:r>
            <w:r w:rsidR="00801432">
              <w:rPr>
                <w:lang w:val="da-DK"/>
              </w:rPr>
              <w:t>.</w:t>
            </w:r>
          </w:p>
          <w:p w14:paraId="5C356786" w14:textId="4268DDFE" w:rsidR="00A15CAA" w:rsidRPr="00EA4E4B" w:rsidRDefault="00A15CAA" w:rsidP="00EA4E4B"/>
          <w:p w14:paraId="071EACBA" w14:textId="77777777" w:rsidR="00AD3EE8" w:rsidRDefault="00AD3EE8" w:rsidP="00854B95">
            <w:pPr>
              <w:pStyle w:val="Listeafsnit"/>
              <w:numPr>
                <w:ilvl w:val="0"/>
                <w:numId w:val="1"/>
              </w:numPr>
              <w:ind w:left="306" w:hanging="142"/>
              <w:rPr>
                <w:lang w:val="da-DK"/>
              </w:rPr>
            </w:pPr>
            <w:r w:rsidRPr="004553AD">
              <w:rPr>
                <w:lang w:val="da-DK"/>
              </w:rPr>
              <w:lastRenderedPageBreak/>
              <w:t xml:space="preserve">Ombygning </w:t>
            </w:r>
            <w:r>
              <w:rPr>
                <w:lang w:val="da-DK"/>
              </w:rPr>
              <w:t xml:space="preserve">der forbedrer </w:t>
            </w:r>
            <w:r w:rsidRPr="004553AD">
              <w:rPr>
                <w:lang w:val="da-DK"/>
              </w:rPr>
              <w:t>skibsskrogets hydrodynamik</w:t>
            </w:r>
            <w:r w:rsidRPr="00CF1038">
              <w:rPr>
                <w:lang w:val="da-DK"/>
              </w:rPr>
              <w:t xml:space="preserve"> fx via</w:t>
            </w:r>
            <w:r>
              <w:rPr>
                <w:lang w:val="da-DK"/>
              </w:rPr>
              <w:t xml:space="preserve"> etablering af bulbstævn, stabiliseringsmekanismer såsom </w:t>
            </w:r>
            <w:proofErr w:type="spellStart"/>
            <w:r>
              <w:rPr>
                <w:lang w:val="da-DK"/>
              </w:rPr>
              <w:t>fins</w:t>
            </w:r>
            <w:proofErr w:type="spellEnd"/>
            <w:r>
              <w:rPr>
                <w:lang w:val="da-DK"/>
              </w:rPr>
              <w:t>/</w:t>
            </w:r>
            <w:proofErr w:type="spellStart"/>
            <w:r>
              <w:rPr>
                <w:lang w:val="da-DK"/>
              </w:rPr>
              <w:t>foils</w:t>
            </w:r>
            <w:proofErr w:type="spellEnd"/>
            <w:r>
              <w:rPr>
                <w:lang w:val="da-DK"/>
              </w:rPr>
              <w:t xml:space="preserve"> eller lignende</w:t>
            </w:r>
            <w:r w:rsidRPr="0055255B">
              <w:rPr>
                <w:lang w:val="da-DK"/>
              </w:rPr>
              <w:t xml:space="preserve"> </w:t>
            </w:r>
          </w:p>
          <w:p w14:paraId="3ED519B0" w14:textId="77777777" w:rsidR="00AD3EE8" w:rsidRPr="00AD3EE8" w:rsidRDefault="00AD3EE8" w:rsidP="00AB4D89">
            <w:pPr>
              <w:pStyle w:val="Listeafsnit"/>
              <w:rPr>
                <w:lang w:val="da-DK"/>
              </w:rPr>
            </w:pPr>
          </w:p>
          <w:p w14:paraId="2109553D" w14:textId="68DD2699" w:rsidR="00854B95" w:rsidRDefault="00A15CAA" w:rsidP="00854B95">
            <w:pPr>
              <w:pStyle w:val="Listeafsnit"/>
              <w:numPr>
                <w:ilvl w:val="0"/>
                <w:numId w:val="1"/>
              </w:numPr>
              <w:ind w:left="306" w:hanging="142"/>
              <w:rPr>
                <w:lang w:val="da-DK"/>
              </w:rPr>
            </w:pPr>
            <w:r w:rsidRPr="0055255B">
              <w:rPr>
                <w:lang w:val="da-DK"/>
              </w:rPr>
              <w:t>Installation af brændstof-</w:t>
            </w:r>
            <w:r w:rsidRPr="00AC1B47">
              <w:rPr>
                <w:lang w:val="da-DK"/>
              </w:rPr>
              <w:t>flow</w:t>
            </w:r>
            <w:r>
              <w:rPr>
                <w:lang w:val="da-DK"/>
              </w:rPr>
              <w:t xml:space="preserve"> </w:t>
            </w:r>
            <w:r w:rsidRPr="00AC1B47">
              <w:rPr>
                <w:lang w:val="da-DK"/>
              </w:rPr>
              <w:t>monitor</w:t>
            </w:r>
            <w:r w:rsidR="00801432">
              <w:rPr>
                <w:lang w:val="da-DK"/>
              </w:rPr>
              <w:t>.</w:t>
            </w:r>
          </w:p>
          <w:p w14:paraId="206693E2" w14:textId="77777777" w:rsidR="00854B95" w:rsidRPr="00854B95" w:rsidRDefault="00854B95" w:rsidP="00854B95">
            <w:pPr>
              <w:pStyle w:val="Listeafsnit"/>
              <w:rPr>
                <w:lang w:val="da-DK"/>
              </w:rPr>
            </w:pPr>
          </w:p>
          <w:p w14:paraId="52B41010" w14:textId="77777777" w:rsidR="00AD3EE8" w:rsidRPr="00382A63" w:rsidRDefault="00AD3EE8" w:rsidP="00AD3EE8">
            <w:pPr>
              <w:pStyle w:val="Listeafsnit"/>
              <w:numPr>
                <w:ilvl w:val="0"/>
                <w:numId w:val="1"/>
              </w:numPr>
              <w:ind w:left="306" w:hanging="142"/>
              <w:rPr>
                <w:lang w:val="da-DK"/>
              </w:rPr>
            </w:pPr>
            <w:proofErr w:type="spellStart"/>
            <w:r>
              <w:rPr>
                <w:lang w:val="da-DK"/>
              </w:rPr>
              <w:t>Økonometre</w:t>
            </w:r>
            <w:proofErr w:type="spellEnd"/>
            <w:r>
              <w:rPr>
                <w:lang w:val="da-DK"/>
              </w:rPr>
              <w:t xml:space="preserve"> og systemer til styring og overvågning af brændstofforbrug.</w:t>
            </w:r>
          </w:p>
          <w:p w14:paraId="7D7677B4" w14:textId="77777777" w:rsidR="00A15CAA" w:rsidRPr="00AC1B47" w:rsidRDefault="00A15CAA">
            <w:pPr>
              <w:pStyle w:val="Listeafsnit"/>
              <w:ind w:left="306"/>
              <w:rPr>
                <w:b/>
                <w:lang w:val="da-DK"/>
              </w:rPr>
            </w:pPr>
          </w:p>
        </w:tc>
        <w:tc>
          <w:tcPr>
            <w:tcW w:w="736" w:type="dxa"/>
          </w:tcPr>
          <w:p w14:paraId="44DB2D66" w14:textId="77777777" w:rsidR="00A15CAA" w:rsidRPr="006B2221" w:rsidRDefault="00A15CAA" w:rsidP="00A15CAA">
            <w:pPr>
              <w:jc w:val="center"/>
            </w:pPr>
          </w:p>
        </w:tc>
        <w:tc>
          <w:tcPr>
            <w:tcW w:w="491" w:type="dxa"/>
          </w:tcPr>
          <w:p w14:paraId="27698962" w14:textId="77777777" w:rsidR="00A15CAA" w:rsidRPr="006B2221" w:rsidRDefault="00A15CAA" w:rsidP="00A15CAA">
            <w:pPr>
              <w:jc w:val="center"/>
            </w:pPr>
          </w:p>
        </w:tc>
        <w:tc>
          <w:tcPr>
            <w:tcW w:w="491" w:type="dxa"/>
          </w:tcPr>
          <w:p w14:paraId="16C83A96" w14:textId="77777777" w:rsidR="00A15CAA" w:rsidRPr="006B2221" w:rsidRDefault="00A15CAA" w:rsidP="00A15CAA">
            <w:pPr>
              <w:jc w:val="center"/>
            </w:pPr>
            <w:r>
              <w:t>X</w:t>
            </w:r>
          </w:p>
        </w:tc>
        <w:tc>
          <w:tcPr>
            <w:tcW w:w="699" w:type="dxa"/>
          </w:tcPr>
          <w:p w14:paraId="1A7C58FF" w14:textId="77777777" w:rsidR="00A15CAA" w:rsidRPr="006B2221" w:rsidRDefault="00A15CAA" w:rsidP="00A15CAA">
            <w:pPr>
              <w:jc w:val="center"/>
            </w:pPr>
            <w:r>
              <w:t>X</w:t>
            </w:r>
          </w:p>
        </w:tc>
        <w:tc>
          <w:tcPr>
            <w:tcW w:w="660" w:type="dxa"/>
          </w:tcPr>
          <w:p w14:paraId="2F6EF392" w14:textId="77777777" w:rsidR="00A15CAA" w:rsidRPr="006B2221" w:rsidRDefault="00A15CAA" w:rsidP="00A15CAA">
            <w:pPr>
              <w:jc w:val="center"/>
            </w:pPr>
          </w:p>
        </w:tc>
      </w:tr>
      <w:tr w:rsidR="00EA4E4B" w14:paraId="2E634321" w14:textId="77777777" w:rsidTr="00E517A4">
        <w:trPr>
          <w:gridAfter w:val="1"/>
          <w:wAfter w:w="15" w:type="dxa"/>
        </w:trPr>
        <w:tc>
          <w:tcPr>
            <w:tcW w:w="6658" w:type="dxa"/>
          </w:tcPr>
          <w:p w14:paraId="0075598C" w14:textId="218FD1ED" w:rsidR="00EA4E4B" w:rsidRPr="00F46F17" w:rsidRDefault="006976CB" w:rsidP="00EA4E4B">
            <w:pPr>
              <w:ind w:left="164"/>
              <w:rPr>
                <w:b/>
              </w:rPr>
            </w:pPr>
            <w:r>
              <w:rPr>
                <w:b/>
              </w:rPr>
              <w:t xml:space="preserve">Indsatser, </w:t>
            </w:r>
            <w:r w:rsidR="00EA4E4B">
              <w:rPr>
                <w:b/>
              </w:rPr>
              <w:t xml:space="preserve">der mindsker partikeludledningen </w:t>
            </w:r>
            <w:r w:rsidR="002230BA">
              <w:t>herunder f.eks</w:t>
            </w:r>
            <w:r w:rsidR="00320957">
              <w:t>.</w:t>
            </w:r>
            <w:r w:rsidR="002230BA">
              <w:t>:</w:t>
            </w:r>
          </w:p>
          <w:p w14:paraId="5C18CAE1" w14:textId="59B31409" w:rsidR="00EA4E4B" w:rsidRPr="003D4020" w:rsidRDefault="00EA4E4B" w:rsidP="003D4020">
            <w:pPr>
              <w:pStyle w:val="Listeafsnit"/>
              <w:numPr>
                <w:ilvl w:val="0"/>
                <w:numId w:val="1"/>
              </w:numPr>
              <w:ind w:left="306" w:hanging="142"/>
              <w:rPr>
                <w:b/>
                <w:lang w:val="da-DK"/>
              </w:rPr>
            </w:pPr>
            <w:r w:rsidRPr="00F46F17">
              <w:rPr>
                <w:rFonts w:eastAsia="Times New Roman"/>
                <w:lang w:val="de-DE"/>
              </w:rPr>
              <w:t xml:space="preserve">Installation </w:t>
            </w:r>
            <w:proofErr w:type="spellStart"/>
            <w:r w:rsidRPr="00F46F17">
              <w:rPr>
                <w:rFonts w:eastAsia="Times New Roman"/>
                <w:lang w:val="de-DE"/>
              </w:rPr>
              <w:t>af</w:t>
            </w:r>
            <w:proofErr w:type="spellEnd"/>
            <w:r w:rsidRPr="00F46F17">
              <w:rPr>
                <w:rFonts w:eastAsia="Times New Roman"/>
                <w:lang w:val="de-DE"/>
              </w:rPr>
              <w:t xml:space="preserve"> </w:t>
            </w:r>
            <w:proofErr w:type="spellStart"/>
            <w:r w:rsidRPr="00F46F17">
              <w:rPr>
                <w:rFonts w:eastAsia="Times New Roman"/>
                <w:lang w:val="de-DE"/>
              </w:rPr>
              <w:t>katalysator</w:t>
            </w:r>
            <w:proofErr w:type="spellEnd"/>
            <w:r w:rsidRPr="00F46F17">
              <w:rPr>
                <w:rFonts w:eastAsia="Times New Roman"/>
                <w:lang w:val="de-DE"/>
              </w:rPr>
              <w:t xml:space="preserve"> (SCR-katalysator).</w:t>
            </w:r>
          </w:p>
          <w:p w14:paraId="1DCBDBE8" w14:textId="695B7BF2" w:rsidR="00EA4E4B" w:rsidRDefault="00EA4E4B" w:rsidP="00C90D0D">
            <w:pPr>
              <w:rPr>
                <w:b/>
              </w:rPr>
            </w:pPr>
          </w:p>
        </w:tc>
        <w:tc>
          <w:tcPr>
            <w:tcW w:w="736" w:type="dxa"/>
          </w:tcPr>
          <w:p w14:paraId="30C00256" w14:textId="5212062E" w:rsidR="00EA4E4B" w:rsidRPr="006B2221" w:rsidRDefault="00C679E2" w:rsidP="00A15CAA">
            <w:pPr>
              <w:jc w:val="center"/>
            </w:pPr>
            <w:r>
              <w:t>X</w:t>
            </w:r>
          </w:p>
        </w:tc>
        <w:tc>
          <w:tcPr>
            <w:tcW w:w="491" w:type="dxa"/>
          </w:tcPr>
          <w:p w14:paraId="512679C7" w14:textId="77777777" w:rsidR="00EA4E4B" w:rsidRPr="006B2221" w:rsidRDefault="00EA4E4B" w:rsidP="00A15CAA">
            <w:pPr>
              <w:jc w:val="center"/>
            </w:pPr>
          </w:p>
        </w:tc>
        <w:tc>
          <w:tcPr>
            <w:tcW w:w="491" w:type="dxa"/>
          </w:tcPr>
          <w:p w14:paraId="4C1AADA5" w14:textId="257522A1" w:rsidR="00EA4E4B" w:rsidRDefault="00EA4E4B" w:rsidP="00A15CAA">
            <w:pPr>
              <w:jc w:val="center"/>
            </w:pPr>
          </w:p>
        </w:tc>
        <w:tc>
          <w:tcPr>
            <w:tcW w:w="699" w:type="dxa"/>
          </w:tcPr>
          <w:p w14:paraId="3684716D" w14:textId="34A24A9D" w:rsidR="00EA4E4B" w:rsidRDefault="00C679E2" w:rsidP="00A15CAA">
            <w:pPr>
              <w:jc w:val="center"/>
            </w:pPr>
            <w:r>
              <w:t>X</w:t>
            </w:r>
          </w:p>
        </w:tc>
        <w:tc>
          <w:tcPr>
            <w:tcW w:w="660" w:type="dxa"/>
          </w:tcPr>
          <w:p w14:paraId="12003E50" w14:textId="77777777" w:rsidR="00EA4E4B" w:rsidRPr="006B2221" w:rsidRDefault="00EA4E4B" w:rsidP="00A15CAA">
            <w:pPr>
              <w:jc w:val="center"/>
            </w:pPr>
          </w:p>
        </w:tc>
      </w:tr>
      <w:tr w:rsidR="00A15CAA" w14:paraId="0DECA282" w14:textId="77777777" w:rsidTr="00E517A4">
        <w:trPr>
          <w:gridAfter w:val="1"/>
          <w:wAfter w:w="15" w:type="dxa"/>
        </w:trPr>
        <w:tc>
          <w:tcPr>
            <w:tcW w:w="6658" w:type="dxa"/>
          </w:tcPr>
          <w:p w14:paraId="57C76C44" w14:textId="19BE3070" w:rsidR="00A15CAA" w:rsidRDefault="006976CB" w:rsidP="00A15CAA">
            <w:pPr>
              <w:rPr>
                <w:b/>
              </w:rPr>
            </w:pPr>
            <w:r>
              <w:rPr>
                <w:b/>
              </w:rPr>
              <w:t xml:space="preserve">Indsatser, </w:t>
            </w:r>
            <w:r w:rsidR="00A15CAA">
              <w:rPr>
                <w:b/>
              </w:rPr>
              <w:t xml:space="preserve">der mindsker påvirkningen af havmiljøet, </w:t>
            </w:r>
            <w:r w:rsidR="002230BA">
              <w:t xml:space="preserve">herunder </w:t>
            </w:r>
            <w:proofErr w:type="spellStart"/>
            <w:r w:rsidR="002230BA">
              <w:t>f.eks</w:t>
            </w:r>
            <w:proofErr w:type="spellEnd"/>
            <w:r w:rsidR="002230BA">
              <w:t>:</w:t>
            </w:r>
          </w:p>
          <w:p w14:paraId="62AF6CCF" w14:textId="4A31DC6E" w:rsidR="00A15CAA" w:rsidRPr="00D96C59" w:rsidRDefault="00A15CAA" w:rsidP="00A15CAA">
            <w:pPr>
              <w:pStyle w:val="Listeafsnit"/>
              <w:numPr>
                <w:ilvl w:val="0"/>
                <w:numId w:val="1"/>
              </w:numPr>
              <w:ind w:left="306" w:hanging="142"/>
              <w:rPr>
                <w:lang w:val="da-DK"/>
              </w:rPr>
            </w:pPr>
            <w:r w:rsidRPr="003C0D5B">
              <w:rPr>
                <w:lang w:val="da-DK"/>
              </w:rPr>
              <w:t xml:space="preserve">Anvendelse af </w:t>
            </w:r>
            <w:proofErr w:type="spellStart"/>
            <w:r w:rsidRPr="003C0D5B">
              <w:rPr>
                <w:lang w:val="da-DK"/>
              </w:rPr>
              <w:t>geo</w:t>
            </w:r>
            <w:proofErr w:type="spellEnd"/>
            <w:r w:rsidRPr="003C0D5B">
              <w:rPr>
                <w:lang w:val="da-DK"/>
              </w:rPr>
              <w:t xml:space="preserve"> tag (fx ”</w:t>
            </w:r>
            <w:proofErr w:type="spellStart"/>
            <w:r w:rsidRPr="003C0D5B">
              <w:rPr>
                <w:lang w:val="da-DK"/>
              </w:rPr>
              <w:t>PingMe</w:t>
            </w:r>
            <w:proofErr w:type="spellEnd"/>
            <w:r w:rsidRPr="003C0D5B">
              <w:rPr>
                <w:lang w:val="da-DK"/>
              </w:rPr>
              <w:t xml:space="preserve">” - se https://osac.no/solution/) der sættes på garn, tejner og ruser så man kan finde </w:t>
            </w:r>
            <w:r w:rsidRPr="007F50FE">
              <w:rPr>
                <w:lang w:val="da-DK"/>
              </w:rPr>
              <w:t>dem igen, hvis de mistes. Kan også anvendes på slæbende redskaber.</w:t>
            </w:r>
            <w:r w:rsidRPr="006B2221">
              <w:rPr>
                <w:b/>
                <w:highlight w:val="yellow"/>
                <w:lang w:val="da-DK"/>
              </w:rPr>
              <w:t xml:space="preserve"> </w:t>
            </w:r>
          </w:p>
          <w:p w14:paraId="1B6E2717" w14:textId="77777777" w:rsidR="00A15CAA" w:rsidRPr="003C0D5B" w:rsidRDefault="00A15CAA" w:rsidP="00A15CAA">
            <w:pPr>
              <w:pStyle w:val="Listeafsnit"/>
              <w:rPr>
                <w:lang w:val="da-DK"/>
              </w:rPr>
            </w:pPr>
          </w:p>
          <w:p w14:paraId="6BDE6ECD" w14:textId="4D794678" w:rsidR="00A15CAA" w:rsidRDefault="00A15CAA" w:rsidP="00A15CAA">
            <w:pPr>
              <w:pStyle w:val="Listeafsnit"/>
              <w:numPr>
                <w:ilvl w:val="0"/>
                <w:numId w:val="1"/>
              </w:numPr>
              <w:ind w:left="306" w:hanging="142"/>
              <w:rPr>
                <w:lang w:val="da-DK"/>
              </w:rPr>
            </w:pPr>
            <w:r w:rsidRPr="00F46F17">
              <w:rPr>
                <w:lang w:val="da-DK"/>
              </w:rPr>
              <w:t>Udskiftning af traditionelle skovle til flydeskovle</w:t>
            </w:r>
            <w:r>
              <w:rPr>
                <w:lang w:val="da-DK"/>
              </w:rPr>
              <w:t>/</w:t>
            </w:r>
            <w:proofErr w:type="spellStart"/>
            <w:r>
              <w:rPr>
                <w:lang w:val="da-DK"/>
              </w:rPr>
              <w:t>justbareskovle</w:t>
            </w:r>
            <w:proofErr w:type="spellEnd"/>
            <w:r>
              <w:rPr>
                <w:lang w:val="da-DK"/>
              </w:rPr>
              <w:t xml:space="preserve"> (f.eks. MLD)</w:t>
            </w:r>
            <w:r w:rsidRPr="00F46F17">
              <w:rPr>
                <w:lang w:val="da-DK"/>
              </w:rPr>
              <w:t xml:space="preserve"> til bundtrawl og udstyr der moniterer skovlenes anvendelse. </w:t>
            </w:r>
          </w:p>
          <w:p w14:paraId="63988E13" w14:textId="77777777" w:rsidR="003D4020" w:rsidRPr="003D4020" w:rsidRDefault="003D4020" w:rsidP="003D4020">
            <w:pPr>
              <w:pStyle w:val="Listeafsnit"/>
              <w:rPr>
                <w:lang w:val="da-DK"/>
              </w:rPr>
            </w:pPr>
          </w:p>
          <w:p w14:paraId="7ABB6F7B" w14:textId="096FC32D" w:rsidR="003D4020" w:rsidRPr="00F46F17" w:rsidRDefault="003D4020" w:rsidP="00A15CAA">
            <w:pPr>
              <w:pStyle w:val="Listeafsnit"/>
              <w:numPr>
                <w:ilvl w:val="0"/>
                <w:numId w:val="1"/>
              </w:numPr>
              <w:ind w:left="306" w:hanging="142"/>
              <w:rPr>
                <w:lang w:val="da-DK"/>
              </w:rPr>
            </w:pPr>
            <w:proofErr w:type="spellStart"/>
            <w:r>
              <w:rPr>
                <w:lang w:val="da-DK"/>
              </w:rPr>
              <w:t>P</w:t>
            </w:r>
            <w:r w:rsidRPr="006B2221">
              <w:rPr>
                <w:lang w:val="da-DK"/>
              </w:rPr>
              <w:t>ingere</w:t>
            </w:r>
            <w:proofErr w:type="spellEnd"/>
            <w:r w:rsidRPr="006B2221">
              <w:rPr>
                <w:lang w:val="da-DK"/>
              </w:rPr>
              <w:t xml:space="preserve"> til garnfiskeri</w:t>
            </w:r>
            <w:r>
              <w:rPr>
                <w:lang w:val="da-DK"/>
              </w:rPr>
              <w:t xml:space="preserve"> </w:t>
            </w:r>
            <w:r w:rsidRPr="003D4020">
              <w:rPr>
                <w:lang w:val="da-DK"/>
              </w:rPr>
              <w:t>der reducerer utilsigtede bifangster af havpattedyr</w:t>
            </w:r>
            <w:r w:rsidR="00864B1C">
              <w:rPr>
                <w:lang w:val="da-DK"/>
              </w:rPr>
              <w:t xml:space="preserve"> eller lignende teknologier, der reducerer bifangster af fugle.</w:t>
            </w:r>
            <w:r w:rsidRPr="003D4020">
              <w:rPr>
                <w:lang w:val="da-DK"/>
              </w:rPr>
              <w:t xml:space="preserve"> </w:t>
            </w:r>
            <w:proofErr w:type="spellStart"/>
            <w:r w:rsidR="00864B1C">
              <w:rPr>
                <w:lang w:val="da-DK"/>
              </w:rPr>
              <w:t>K</w:t>
            </w:r>
            <w:r>
              <w:rPr>
                <w:lang w:val="da-DK"/>
              </w:rPr>
              <w:t>ravspefikation</w:t>
            </w:r>
            <w:proofErr w:type="spellEnd"/>
            <w:r>
              <w:rPr>
                <w:lang w:val="da-DK"/>
              </w:rPr>
              <w:t xml:space="preserve"> skal følge kravene i de tekniske regler.</w:t>
            </w:r>
          </w:p>
          <w:p w14:paraId="4F4D9952" w14:textId="77777777" w:rsidR="00A15CAA" w:rsidRPr="00681989" w:rsidRDefault="00A15CAA" w:rsidP="00A15CAA">
            <w:pPr>
              <w:pStyle w:val="Listeafsnit"/>
              <w:rPr>
                <w:lang w:val="da-DK"/>
              </w:rPr>
            </w:pPr>
          </w:p>
          <w:p w14:paraId="14A1A3B3" w14:textId="338A1A3A" w:rsidR="00A15CAA" w:rsidRDefault="00A15CAA" w:rsidP="003D4020">
            <w:pPr>
              <w:pStyle w:val="Listeafsnit"/>
              <w:numPr>
                <w:ilvl w:val="0"/>
                <w:numId w:val="1"/>
              </w:numPr>
              <w:ind w:left="306" w:hanging="142"/>
              <w:rPr>
                <w:lang w:val="da-DK"/>
              </w:rPr>
            </w:pPr>
            <w:r w:rsidRPr="00681989">
              <w:rPr>
                <w:lang w:val="da-DK"/>
              </w:rPr>
              <w:t>Indsamling og sporing af plastaffald i forbindelse med fiskeri for at mindske plastaffald</w:t>
            </w:r>
            <w:r w:rsidRPr="006B2221">
              <w:rPr>
                <w:lang w:val="da-DK"/>
              </w:rPr>
              <w:t xml:space="preserve"> i havet</w:t>
            </w:r>
            <w:r w:rsidR="00801432">
              <w:rPr>
                <w:lang w:val="da-DK"/>
              </w:rPr>
              <w:t>.</w:t>
            </w:r>
          </w:p>
          <w:p w14:paraId="637D489B" w14:textId="30682C18" w:rsidR="002E6ABE" w:rsidRPr="002E6ABE" w:rsidRDefault="002E6ABE" w:rsidP="002E6ABE"/>
        </w:tc>
        <w:tc>
          <w:tcPr>
            <w:tcW w:w="736" w:type="dxa"/>
          </w:tcPr>
          <w:p w14:paraId="5857571F" w14:textId="77777777" w:rsidR="00A15CAA" w:rsidRPr="006B2221" w:rsidRDefault="00A15CAA" w:rsidP="00A15CAA">
            <w:pPr>
              <w:jc w:val="center"/>
            </w:pPr>
            <w:r w:rsidRPr="006B2221">
              <w:t>X</w:t>
            </w:r>
          </w:p>
        </w:tc>
        <w:tc>
          <w:tcPr>
            <w:tcW w:w="491" w:type="dxa"/>
          </w:tcPr>
          <w:p w14:paraId="29B620EC" w14:textId="77777777" w:rsidR="00A15CAA" w:rsidRPr="006B2221" w:rsidRDefault="00A15CAA" w:rsidP="00A15CAA">
            <w:pPr>
              <w:jc w:val="center"/>
            </w:pPr>
          </w:p>
        </w:tc>
        <w:tc>
          <w:tcPr>
            <w:tcW w:w="491" w:type="dxa"/>
          </w:tcPr>
          <w:p w14:paraId="4B19BD59" w14:textId="77777777" w:rsidR="00A15CAA" w:rsidRPr="006B2221" w:rsidRDefault="00A15CAA" w:rsidP="00A15CAA">
            <w:pPr>
              <w:jc w:val="center"/>
            </w:pPr>
          </w:p>
        </w:tc>
        <w:tc>
          <w:tcPr>
            <w:tcW w:w="699" w:type="dxa"/>
          </w:tcPr>
          <w:p w14:paraId="3581E157" w14:textId="77777777" w:rsidR="00A15CAA" w:rsidRPr="006B2221" w:rsidRDefault="00A15CAA" w:rsidP="00A15CAA">
            <w:pPr>
              <w:jc w:val="center"/>
            </w:pPr>
          </w:p>
        </w:tc>
        <w:tc>
          <w:tcPr>
            <w:tcW w:w="660" w:type="dxa"/>
          </w:tcPr>
          <w:p w14:paraId="52AE908F" w14:textId="77777777" w:rsidR="00A15CAA" w:rsidRPr="006B2221" w:rsidRDefault="00A15CAA" w:rsidP="00A15CAA">
            <w:pPr>
              <w:jc w:val="center"/>
            </w:pPr>
            <w:r>
              <w:t>X</w:t>
            </w:r>
          </w:p>
        </w:tc>
      </w:tr>
    </w:tbl>
    <w:p w14:paraId="2912B3B0" w14:textId="77777777" w:rsidR="002255F2" w:rsidRDefault="002255F2" w:rsidP="002255F2">
      <w:pPr>
        <w:spacing w:after="0" w:line="276" w:lineRule="auto"/>
        <w:contextualSpacing/>
        <w:rPr>
          <w:rFonts w:ascii="Georgia" w:hAnsi="Georgia"/>
          <w:b/>
          <w:color w:val="000000" w:themeColor="text1"/>
          <w:sz w:val="20"/>
          <w:szCs w:val="20"/>
          <w:u w:val="single"/>
        </w:rPr>
      </w:pPr>
    </w:p>
    <w:p w14:paraId="0419B25D" w14:textId="6CC6E9FA" w:rsidR="0007510C" w:rsidRDefault="0007510C">
      <w:pPr>
        <w:rPr>
          <w:rFonts w:ascii="Georgia" w:hAnsi="Georgia"/>
          <w:b/>
          <w:color w:val="000000" w:themeColor="text1"/>
        </w:rPr>
      </w:pPr>
      <w:r>
        <w:rPr>
          <w:rFonts w:ascii="Georgia" w:hAnsi="Georgia"/>
          <w:b/>
          <w:color w:val="000000" w:themeColor="text1"/>
        </w:rPr>
        <w:br w:type="page"/>
      </w:r>
    </w:p>
    <w:p w14:paraId="51784EE3" w14:textId="5FAEE95E" w:rsidR="00F9288B" w:rsidRPr="00F9288B" w:rsidRDefault="00506780" w:rsidP="002255F2">
      <w:pPr>
        <w:spacing w:after="0" w:line="276" w:lineRule="auto"/>
        <w:contextualSpacing/>
        <w:rPr>
          <w:rFonts w:ascii="Georgia" w:hAnsi="Georgia"/>
          <w:b/>
          <w:color w:val="000000" w:themeColor="text1"/>
        </w:rPr>
      </w:pPr>
      <w:r w:rsidRPr="00F9288B">
        <w:rPr>
          <w:rFonts w:ascii="Georgia" w:hAnsi="Georgia"/>
          <w:b/>
          <w:color w:val="000000" w:themeColor="text1"/>
        </w:rPr>
        <w:lastRenderedPageBreak/>
        <w:t xml:space="preserve">Betingelser for </w:t>
      </w:r>
      <w:proofErr w:type="spellStart"/>
      <w:r w:rsidRPr="00F9288B">
        <w:rPr>
          <w:rFonts w:ascii="Georgia" w:hAnsi="Georgia"/>
          <w:b/>
          <w:color w:val="000000" w:themeColor="text1"/>
        </w:rPr>
        <w:t>medregning</w:t>
      </w:r>
      <w:proofErr w:type="spellEnd"/>
      <w:r w:rsidRPr="00F9288B">
        <w:rPr>
          <w:rFonts w:ascii="Georgia" w:hAnsi="Georgia"/>
          <w:b/>
          <w:color w:val="000000" w:themeColor="text1"/>
        </w:rPr>
        <w:t xml:space="preserve"> af udgifter til indsatser under grøn top-op</w:t>
      </w:r>
      <w:r w:rsidR="00D8607A">
        <w:rPr>
          <w:rStyle w:val="Fodnotehenvisning"/>
          <w:rFonts w:ascii="Georgia" w:hAnsi="Georgia"/>
          <w:b/>
          <w:color w:val="000000" w:themeColor="text1"/>
        </w:rPr>
        <w:footnoteReference w:id="6"/>
      </w:r>
      <w:r w:rsidR="002255F2" w:rsidRPr="00F9288B">
        <w:rPr>
          <w:rFonts w:ascii="Georgia" w:hAnsi="Georgia"/>
          <w:b/>
          <w:color w:val="000000" w:themeColor="text1"/>
        </w:rPr>
        <w:t>:</w:t>
      </w:r>
    </w:p>
    <w:p w14:paraId="3CD5A46D" w14:textId="3D654FF6" w:rsidR="00D8607A" w:rsidRDefault="006976CB" w:rsidP="00693548">
      <w:pPr>
        <w:spacing w:line="240" w:lineRule="auto"/>
        <w:rPr>
          <w:rFonts w:cstheme="minorHAnsi"/>
          <w:color w:val="000000" w:themeColor="text1"/>
        </w:rPr>
      </w:pPr>
      <w:r w:rsidRPr="007417B3">
        <w:rPr>
          <w:rFonts w:cstheme="minorHAnsi"/>
          <w:color w:val="000000" w:themeColor="text1"/>
        </w:rPr>
        <w:t xml:space="preserve">1) </w:t>
      </w:r>
      <w:r w:rsidR="009F077D">
        <w:rPr>
          <w:rFonts w:cstheme="minorHAnsi"/>
          <w:color w:val="000000" w:themeColor="text1"/>
        </w:rPr>
        <w:t>I handlingsplanen kan der</w:t>
      </w:r>
      <w:r w:rsidR="00D8607A">
        <w:rPr>
          <w:rFonts w:cstheme="minorHAnsi"/>
          <w:color w:val="000000" w:themeColor="text1"/>
        </w:rPr>
        <w:t xml:space="preserve"> </w:t>
      </w:r>
      <w:r w:rsidRPr="007417B3">
        <w:rPr>
          <w:rFonts w:cstheme="minorHAnsi"/>
          <w:color w:val="000000" w:themeColor="text1"/>
        </w:rPr>
        <w:t xml:space="preserve">kun medregnes udgifter til </w:t>
      </w:r>
      <w:r w:rsidR="002E43DC">
        <w:t xml:space="preserve">fiskerirelaterede </w:t>
      </w:r>
      <w:r w:rsidRPr="007417B3">
        <w:rPr>
          <w:rFonts w:cstheme="minorHAnsi"/>
          <w:color w:val="000000" w:themeColor="text1"/>
        </w:rPr>
        <w:t xml:space="preserve">indsatser, </w:t>
      </w:r>
      <w:bookmarkStart w:id="1" w:name="_Hlk131522128"/>
      <w:r w:rsidRPr="007417B3">
        <w:rPr>
          <w:rFonts w:cstheme="minorHAnsi"/>
          <w:color w:val="000000" w:themeColor="text1"/>
        </w:rPr>
        <w:t xml:space="preserve">som bidrager til en grøn tilpasning efter </w:t>
      </w:r>
      <w:r w:rsidR="00C231E5">
        <w:rPr>
          <w:rFonts w:cstheme="minorHAnsi"/>
          <w:color w:val="000000" w:themeColor="text1"/>
        </w:rPr>
        <w:t>b</w:t>
      </w:r>
      <w:r w:rsidRPr="007417B3">
        <w:rPr>
          <w:rFonts w:cstheme="minorHAnsi"/>
          <w:color w:val="000000" w:themeColor="text1"/>
        </w:rPr>
        <w:t>rexit</w:t>
      </w:r>
      <w:bookmarkEnd w:id="1"/>
      <w:r w:rsidRPr="007417B3">
        <w:rPr>
          <w:rFonts w:cstheme="minorHAnsi"/>
          <w:color w:val="000000" w:themeColor="text1"/>
        </w:rPr>
        <w:t xml:space="preserve">. Indsatserne skal høre ind under en af ovenstående kategorier. </w:t>
      </w:r>
    </w:p>
    <w:p w14:paraId="6C2E3542" w14:textId="077C5979" w:rsidR="00D8607A" w:rsidRDefault="00D8607A" w:rsidP="00693548">
      <w:pPr>
        <w:spacing w:line="240" w:lineRule="auto"/>
        <w:rPr>
          <w:rFonts w:cstheme="minorHAnsi"/>
          <w:color w:val="000000" w:themeColor="text1"/>
        </w:rPr>
      </w:pPr>
      <w:r>
        <w:rPr>
          <w:rFonts w:cstheme="minorHAnsi"/>
          <w:color w:val="000000" w:themeColor="text1"/>
        </w:rPr>
        <w:t>2) Handlingsplanen skal være udfyldt med alle nødvendige oplysninger og erklæringer.</w:t>
      </w:r>
    </w:p>
    <w:p w14:paraId="3092C98A" w14:textId="1F25EBE9" w:rsidR="006976CB" w:rsidRPr="007417B3" w:rsidRDefault="00D8607A" w:rsidP="00693548">
      <w:pPr>
        <w:spacing w:line="240" w:lineRule="auto"/>
        <w:rPr>
          <w:rFonts w:cstheme="minorHAnsi"/>
          <w:color w:val="000000" w:themeColor="text1"/>
        </w:rPr>
      </w:pPr>
      <w:r>
        <w:rPr>
          <w:rFonts w:cstheme="minorHAnsi"/>
          <w:color w:val="000000" w:themeColor="text1"/>
        </w:rPr>
        <w:t>3</w:t>
      </w:r>
      <w:r w:rsidR="006976CB" w:rsidRPr="007417B3">
        <w:rPr>
          <w:rFonts w:cstheme="minorHAnsi"/>
          <w:color w:val="000000" w:themeColor="text1"/>
        </w:rPr>
        <w:t>) Der kan medregnes udgifter til indsatser, der afholdes i perioden 1. januar 2021 til 31. december 2024.</w:t>
      </w:r>
    </w:p>
    <w:p w14:paraId="7F2D021B" w14:textId="3A4C3B60" w:rsidR="00D8607A" w:rsidRPr="002E43DC" w:rsidRDefault="00D8607A" w:rsidP="00693548">
      <w:pPr>
        <w:spacing w:line="240" w:lineRule="auto"/>
        <w:rPr>
          <w:rFonts w:cstheme="minorHAnsi"/>
          <w:color w:val="000000" w:themeColor="text1"/>
        </w:rPr>
      </w:pPr>
      <w:r>
        <w:rPr>
          <w:rFonts w:cstheme="minorHAnsi"/>
          <w:color w:val="000000" w:themeColor="text1"/>
        </w:rPr>
        <w:t xml:space="preserve">4) </w:t>
      </w:r>
      <w:r w:rsidRPr="007417B3">
        <w:rPr>
          <w:rFonts w:cstheme="minorHAnsi"/>
          <w:color w:val="000000" w:themeColor="text1"/>
        </w:rPr>
        <w:t>Det er ansøgers ansvar at kunne godtgøre, at de gennemførte indsatser bidrager til en grøn omstilling/tilpasning af vedkommendes virksomhed, fx i tilfælde af efterfølgende fysisk kontrol</w:t>
      </w:r>
      <w:r w:rsidR="008C6570">
        <w:rPr>
          <w:rFonts w:cstheme="minorHAnsi"/>
          <w:color w:val="000000" w:themeColor="text1"/>
        </w:rPr>
        <w:t xml:space="preserve">. </w:t>
      </w:r>
      <w:bookmarkStart w:id="2" w:name="_Hlk108163156"/>
      <w:r w:rsidR="008C6570">
        <w:rPr>
          <w:rFonts w:cstheme="minorHAnsi"/>
          <w:color w:val="000000" w:themeColor="text1"/>
        </w:rPr>
        <w:t xml:space="preserve">Dette gælder </w:t>
      </w:r>
      <w:r w:rsidR="0007510C" w:rsidRPr="0091563B">
        <w:rPr>
          <w:rStyle w:val="Intet"/>
          <w:rFonts w:cstheme="minorHAnsi"/>
          <w:szCs w:val="20"/>
        </w:rPr>
        <w:t xml:space="preserve">i mindst 5 år fra </w:t>
      </w:r>
      <w:r w:rsidR="0007510C">
        <w:rPr>
          <w:rStyle w:val="Intet"/>
          <w:rFonts w:cstheme="minorHAnsi"/>
          <w:szCs w:val="20"/>
        </w:rPr>
        <w:t>den 30. september 2024</w:t>
      </w:r>
      <w:r w:rsidRPr="007417B3">
        <w:rPr>
          <w:rFonts w:cstheme="minorHAnsi"/>
          <w:color w:val="000000" w:themeColor="text1"/>
        </w:rPr>
        <w:t xml:space="preserve">. </w:t>
      </w:r>
    </w:p>
    <w:p w14:paraId="15AD5836" w14:textId="5F274807" w:rsidR="00C231E5" w:rsidRDefault="00D8607A" w:rsidP="00693548">
      <w:pPr>
        <w:spacing w:after="60" w:line="240" w:lineRule="auto"/>
        <w:rPr>
          <w:rFonts w:cstheme="minorHAnsi"/>
          <w:color w:val="000000" w:themeColor="text1"/>
        </w:rPr>
      </w:pPr>
      <w:bookmarkStart w:id="3" w:name="_Hlk131420180"/>
      <w:bookmarkEnd w:id="2"/>
      <w:r>
        <w:rPr>
          <w:rFonts w:cstheme="minorHAnsi"/>
          <w:color w:val="000000" w:themeColor="text1"/>
        </w:rPr>
        <w:t>5</w:t>
      </w:r>
      <w:r w:rsidR="006976CB" w:rsidRPr="007417B3">
        <w:rPr>
          <w:rFonts w:cstheme="minorHAnsi"/>
          <w:color w:val="000000" w:themeColor="text1"/>
        </w:rPr>
        <w:t xml:space="preserve">) </w:t>
      </w:r>
      <w:r w:rsidR="000C3034">
        <w:rPr>
          <w:rFonts w:cstheme="minorHAnsi"/>
          <w:color w:val="000000" w:themeColor="text1"/>
        </w:rPr>
        <w:t>For hver</w:t>
      </w:r>
      <w:r w:rsidR="006976CB" w:rsidRPr="007417B3">
        <w:rPr>
          <w:rFonts w:cstheme="minorHAnsi"/>
          <w:color w:val="000000" w:themeColor="text1"/>
        </w:rPr>
        <w:t xml:space="preserve"> enkelt indsats skal </w:t>
      </w:r>
      <w:r w:rsidR="0030629A">
        <w:rPr>
          <w:rFonts w:cstheme="minorHAnsi"/>
          <w:color w:val="000000" w:themeColor="text1"/>
        </w:rPr>
        <w:t xml:space="preserve">den afholdte </w:t>
      </w:r>
      <w:r w:rsidR="000C3034">
        <w:rPr>
          <w:rFonts w:cstheme="minorHAnsi"/>
          <w:color w:val="000000" w:themeColor="text1"/>
        </w:rPr>
        <w:t xml:space="preserve">udgifts rigtighed </w:t>
      </w:r>
      <w:r w:rsidR="006976CB" w:rsidRPr="007417B3">
        <w:rPr>
          <w:rFonts w:cstheme="minorHAnsi"/>
          <w:color w:val="000000" w:themeColor="text1"/>
        </w:rPr>
        <w:t>kunne dokumenteres i tilfælde af fysisk kontrol</w:t>
      </w:r>
      <w:r w:rsidR="0030629A">
        <w:rPr>
          <w:rFonts w:cstheme="minorHAnsi"/>
          <w:color w:val="000000" w:themeColor="text1"/>
        </w:rPr>
        <w:t>.</w:t>
      </w:r>
      <w:r w:rsidR="00724B03">
        <w:rPr>
          <w:rFonts w:cstheme="minorHAnsi"/>
          <w:color w:val="000000" w:themeColor="text1"/>
        </w:rPr>
        <w:t xml:space="preserve"> Dette kan eksempelvis ske via en særskilt faktura eller anden troværdig dokumentation. </w:t>
      </w:r>
    </w:p>
    <w:p w14:paraId="7D5083D6" w14:textId="3737878D" w:rsidR="00C231E5" w:rsidRDefault="00C231E5" w:rsidP="00693548">
      <w:pPr>
        <w:spacing w:after="60" w:line="240" w:lineRule="auto"/>
      </w:pPr>
      <w:r>
        <w:t>Et tilbud</w:t>
      </w:r>
      <w:r w:rsidR="0030629A">
        <w:t xml:space="preserve"> </w:t>
      </w:r>
      <w:r>
        <w:t xml:space="preserve">kan ikke dokumentere rigtigheden af en afholdt udgift. </w:t>
      </w:r>
    </w:p>
    <w:p w14:paraId="73F50C3A" w14:textId="6732507A" w:rsidR="00C231E5" w:rsidRDefault="00C231E5" w:rsidP="00693548">
      <w:pPr>
        <w:spacing w:after="60" w:line="240" w:lineRule="auto"/>
      </w:pPr>
      <w:r>
        <w:t xml:space="preserve">Ligeledes kan en faktura hvor der indgår flere udgiftsposter til én samlet pris ikke dokumentere rigtigheden af </w:t>
      </w:r>
      <w:r w:rsidR="0030629A">
        <w:t>udgiften</w:t>
      </w:r>
      <w:r>
        <w:t xml:space="preserve"> for en given indsats.</w:t>
      </w:r>
    </w:p>
    <w:p w14:paraId="111B314B" w14:textId="38E4685F" w:rsidR="00C231E5" w:rsidRDefault="00C231E5" w:rsidP="00693548">
      <w:pPr>
        <w:spacing w:after="60" w:line="240" w:lineRule="auto"/>
      </w:pPr>
      <w:r>
        <w:t>Derimod kan kombinationen af et tilbud, der viser indsatsens specifikke pris, og en samlet faktura, der viser</w:t>
      </w:r>
      <w:r w:rsidR="00693548">
        <w:t xml:space="preserve"> </w:t>
      </w:r>
      <w:r>
        <w:t xml:space="preserve">den faktisk afholdte udgift i overensstemmelse med tilbuddet, anses som </w:t>
      </w:r>
      <w:r w:rsidR="0030629A">
        <w:t xml:space="preserve">troværdig </w:t>
      </w:r>
      <w:r>
        <w:t>dokumentation for prisens rigtighed.</w:t>
      </w:r>
    </w:p>
    <w:p w14:paraId="1174155D" w14:textId="1B63039F" w:rsidR="00693548" w:rsidRPr="00693548" w:rsidRDefault="00693548" w:rsidP="00693548">
      <w:pPr>
        <w:spacing w:line="240" w:lineRule="auto"/>
        <w:rPr>
          <w:rFonts w:cstheme="minorHAnsi"/>
          <w:color w:val="000000" w:themeColor="text1"/>
        </w:rPr>
      </w:pPr>
      <w:r w:rsidRPr="00693548">
        <w:rPr>
          <w:rFonts w:cstheme="minorHAnsi"/>
          <w:color w:val="000000" w:themeColor="text1"/>
        </w:rPr>
        <w:t>Hvis en indsats særskilte udgift ikke kan dokumenteres, kan udgiften ikke medregnes under grøn top-op.</w:t>
      </w:r>
    </w:p>
    <w:bookmarkEnd w:id="3"/>
    <w:p w14:paraId="7FE49DC6" w14:textId="2A48B8BE" w:rsidR="00003992" w:rsidRPr="0030629A" w:rsidRDefault="00D8607A" w:rsidP="0030629A">
      <w:pPr>
        <w:spacing w:after="0" w:line="240" w:lineRule="auto"/>
      </w:pPr>
      <w:r>
        <w:rPr>
          <w:rFonts w:cstheme="minorHAnsi"/>
          <w:color w:val="000000" w:themeColor="text1"/>
        </w:rPr>
        <w:t xml:space="preserve">6) </w:t>
      </w:r>
      <w:r w:rsidRPr="007417B3">
        <w:rPr>
          <w:rFonts w:cstheme="minorHAnsi"/>
          <w:color w:val="000000" w:themeColor="text1"/>
        </w:rPr>
        <w:t>For at sikre rigtigheden af prisen, kan der kun medregnes udgifter til indsatser, der er afholdt ved virksomheder, der er uafhængige af ansøger.</w:t>
      </w:r>
      <w:r w:rsidR="0007510C" w:rsidRPr="0007510C">
        <w:rPr>
          <w:rFonts w:cstheme="minorHAnsi"/>
          <w:color w:val="000000" w:themeColor="text1"/>
        </w:rPr>
        <w:t xml:space="preserve"> </w:t>
      </w:r>
      <w:r w:rsidR="0007510C">
        <w:rPr>
          <w:rFonts w:cstheme="minorHAnsi"/>
          <w:color w:val="000000" w:themeColor="text1"/>
        </w:rPr>
        <w:t>Ved indgivelsen af handlingsplanen</w:t>
      </w:r>
      <w:r w:rsidR="0007510C" w:rsidRPr="004867E7">
        <w:rPr>
          <w:rFonts w:cstheme="minorHAnsi"/>
          <w:color w:val="000000" w:themeColor="text1"/>
        </w:rPr>
        <w:t xml:space="preserve"> skal ansøger erklære</w:t>
      </w:r>
      <w:r w:rsidR="0007510C">
        <w:rPr>
          <w:rFonts w:cstheme="minorHAnsi"/>
          <w:color w:val="000000" w:themeColor="text1"/>
        </w:rPr>
        <w:t xml:space="preserve">, at der kun medregnes udgifter til indsatser der er eller vil blive </w:t>
      </w:r>
      <w:r w:rsidR="0007510C" w:rsidRPr="007417B3">
        <w:rPr>
          <w:rFonts w:cstheme="minorHAnsi"/>
          <w:color w:val="000000" w:themeColor="text1"/>
        </w:rPr>
        <w:t>afholdt ved virksomheder, der er uafhængige af ansøger</w:t>
      </w:r>
      <w:r w:rsidR="00003992">
        <w:rPr>
          <w:rFonts w:cstheme="minorHAnsi"/>
          <w:color w:val="000000" w:themeColor="text1"/>
        </w:rPr>
        <w:t xml:space="preserve">. </w:t>
      </w:r>
      <w:r w:rsidR="00003992" w:rsidRPr="0030629A">
        <w:t>Eksempel på parter, som altid anses for interesseforbundne/afhængige, er:</w:t>
      </w:r>
    </w:p>
    <w:p w14:paraId="0085BA3B" w14:textId="77777777" w:rsidR="00003992" w:rsidRPr="0030629A" w:rsidRDefault="00003992" w:rsidP="00003992">
      <w:pPr>
        <w:pStyle w:val="Listeafsnit"/>
        <w:numPr>
          <w:ilvl w:val="0"/>
          <w:numId w:val="10"/>
        </w:numPr>
        <w:spacing w:after="0"/>
        <w:contextualSpacing w:val="0"/>
        <w:rPr>
          <w:rFonts w:cstheme="minorHAnsi"/>
          <w:color w:val="000000" w:themeColor="text1"/>
          <w:sz w:val="20"/>
          <w:lang w:val="da-DK"/>
        </w:rPr>
      </w:pPr>
      <w:r w:rsidRPr="0030629A">
        <w:rPr>
          <w:rFonts w:cstheme="minorHAnsi"/>
          <w:color w:val="000000" w:themeColor="text1"/>
          <w:sz w:val="20"/>
          <w:lang w:val="da-DK"/>
        </w:rPr>
        <w:t xml:space="preserve">Ægtefæller eller anden familie, hvor den ene er støttemodtager, og den anden driver den virksomhed, der leverer varen eller tjenesteydelser til projektet. </w:t>
      </w:r>
    </w:p>
    <w:p w14:paraId="2546224E" w14:textId="77777777" w:rsidR="00003992" w:rsidRPr="0030629A" w:rsidRDefault="00003992" w:rsidP="00003992">
      <w:pPr>
        <w:pStyle w:val="Listeafsnit"/>
        <w:numPr>
          <w:ilvl w:val="0"/>
          <w:numId w:val="10"/>
        </w:numPr>
        <w:spacing w:after="0"/>
        <w:contextualSpacing w:val="0"/>
        <w:rPr>
          <w:rFonts w:cstheme="minorHAnsi"/>
          <w:color w:val="000000" w:themeColor="text1"/>
          <w:sz w:val="20"/>
          <w:lang w:val="da-DK"/>
        </w:rPr>
      </w:pPr>
      <w:r w:rsidRPr="0030629A">
        <w:rPr>
          <w:rFonts w:cstheme="minorHAnsi"/>
          <w:color w:val="000000" w:themeColor="text1"/>
          <w:sz w:val="20"/>
          <w:lang w:val="da-DK"/>
        </w:rPr>
        <w:t xml:space="preserve">Virksomheder ejet af sammen person. </w:t>
      </w:r>
    </w:p>
    <w:p w14:paraId="0E9EDF02" w14:textId="77777777" w:rsidR="00003992" w:rsidRPr="0030629A" w:rsidRDefault="00003992" w:rsidP="00003992">
      <w:pPr>
        <w:pStyle w:val="Listeafsnit"/>
        <w:numPr>
          <w:ilvl w:val="0"/>
          <w:numId w:val="10"/>
        </w:numPr>
        <w:spacing w:after="0"/>
        <w:contextualSpacing w:val="0"/>
        <w:rPr>
          <w:rFonts w:cstheme="minorHAnsi"/>
          <w:color w:val="000000" w:themeColor="text1"/>
          <w:sz w:val="20"/>
          <w:lang w:val="da-DK"/>
        </w:rPr>
      </w:pPr>
      <w:r w:rsidRPr="0030629A">
        <w:rPr>
          <w:rFonts w:cstheme="minorHAnsi"/>
          <w:color w:val="000000" w:themeColor="text1"/>
          <w:sz w:val="20"/>
          <w:lang w:val="da-DK"/>
        </w:rPr>
        <w:t xml:space="preserve">En virksomhed, der ejer en anden virksomhed (fx moder- og datterselskab). </w:t>
      </w:r>
    </w:p>
    <w:p w14:paraId="796A58FB" w14:textId="4CDD83E3" w:rsidR="00003992" w:rsidRPr="0030629A" w:rsidRDefault="00003992" w:rsidP="00003992">
      <w:pPr>
        <w:pStyle w:val="Listeafsnit"/>
        <w:numPr>
          <w:ilvl w:val="0"/>
          <w:numId w:val="10"/>
        </w:numPr>
        <w:spacing w:after="120"/>
        <w:contextualSpacing w:val="0"/>
        <w:rPr>
          <w:rFonts w:cstheme="minorHAnsi"/>
          <w:color w:val="000000" w:themeColor="text1"/>
          <w:sz w:val="20"/>
        </w:rPr>
      </w:pPr>
      <w:proofErr w:type="spellStart"/>
      <w:r w:rsidRPr="0030629A">
        <w:rPr>
          <w:rFonts w:cstheme="minorHAnsi"/>
          <w:color w:val="000000" w:themeColor="text1"/>
          <w:sz w:val="20"/>
        </w:rPr>
        <w:t>Øvrige</w:t>
      </w:r>
      <w:proofErr w:type="spellEnd"/>
      <w:r w:rsidRPr="0030629A">
        <w:rPr>
          <w:rFonts w:cstheme="minorHAnsi"/>
          <w:color w:val="000000" w:themeColor="text1"/>
          <w:sz w:val="20"/>
        </w:rPr>
        <w:t xml:space="preserve"> </w:t>
      </w:r>
      <w:proofErr w:type="spellStart"/>
      <w:r w:rsidRPr="0030629A">
        <w:rPr>
          <w:rFonts w:cstheme="minorHAnsi"/>
          <w:color w:val="000000" w:themeColor="text1"/>
          <w:sz w:val="20"/>
        </w:rPr>
        <w:t>koncernforbundne</w:t>
      </w:r>
      <w:proofErr w:type="spellEnd"/>
      <w:r w:rsidRPr="0030629A">
        <w:rPr>
          <w:rFonts w:cstheme="minorHAnsi"/>
          <w:color w:val="000000" w:themeColor="text1"/>
          <w:sz w:val="20"/>
        </w:rPr>
        <w:t xml:space="preserve"> </w:t>
      </w:r>
      <w:proofErr w:type="spellStart"/>
      <w:r w:rsidRPr="0030629A">
        <w:rPr>
          <w:rFonts w:cstheme="minorHAnsi"/>
          <w:color w:val="000000" w:themeColor="text1"/>
          <w:sz w:val="20"/>
        </w:rPr>
        <w:t>virksomheder</w:t>
      </w:r>
      <w:proofErr w:type="spellEnd"/>
      <w:r w:rsidRPr="0030629A">
        <w:rPr>
          <w:rFonts w:cstheme="minorHAnsi"/>
          <w:color w:val="000000" w:themeColor="text1"/>
          <w:sz w:val="20"/>
        </w:rPr>
        <w:t>.</w:t>
      </w:r>
    </w:p>
    <w:p w14:paraId="690EFE20" w14:textId="3543FF10" w:rsidR="006976CB" w:rsidRPr="007417B3" w:rsidRDefault="00D8607A" w:rsidP="00693548">
      <w:pPr>
        <w:spacing w:line="240" w:lineRule="auto"/>
        <w:rPr>
          <w:rFonts w:cstheme="minorHAnsi"/>
          <w:color w:val="000000" w:themeColor="text1"/>
        </w:rPr>
      </w:pPr>
      <w:r>
        <w:rPr>
          <w:rFonts w:cstheme="minorHAnsi"/>
          <w:color w:val="000000" w:themeColor="text1"/>
        </w:rPr>
        <w:t>7</w:t>
      </w:r>
      <w:r w:rsidR="006976CB" w:rsidRPr="007417B3">
        <w:rPr>
          <w:rFonts w:cstheme="minorHAnsi"/>
          <w:color w:val="000000" w:themeColor="text1"/>
        </w:rPr>
        <w:t xml:space="preserve">) Der kan </w:t>
      </w:r>
      <w:r>
        <w:rPr>
          <w:rFonts w:cstheme="minorHAnsi"/>
          <w:color w:val="000000" w:themeColor="text1"/>
        </w:rPr>
        <w:t xml:space="preserve">i rimeligt omfang </w:t>
      </w:r>
      <w:r w:rsidR="006976CB" w:rsidRPr="007417B3">
        <w:rPr>
          <w:rFonts w:cstheme="minorHAnsi"/>
          <w:color w:val="000000" w:themeColor="text1"/>
        </w:rPr>
        <w:t xml:space="preserve">medregnes nødvendige udgifter til installationer o.l. </w:t>
      </w:r>
      <w:r w:rsidR="00E37548">
        <w:t xml:space="preserve">Der kan maksimalt medregnes nødvendige udgifter, der svarer til 25 procent af den samlede udgift for den pågældende indsats. </w:t>
      </w:r>
      <w:r w:rsidR="006976CB" w:rsidRPr="007417B3">
        <w:rPr>
          <w:rFonts w:cstheme="minorHAnsi"/>
          <w:color w:val="000000" w:themeColor="text1"/>
        </w:rPr>
        <w:t>De nødvendige udgifter skal kunne dokumenteres, og kan således ikke indgå som en samlet pris i en faktura e.l.</w:t>
      </w:r>
      <w:r w:rsidR="00C231E5">
        <w:rPr>
          <w:rFonts w:cstheme="minorHAnsi"/>
          <w:color w:val="000000" w:themeColor="text1"/>
        </w:rPr>
        <w:t xml:space="preserve"> (jf. punkt 5)</w:t>
      </w:r>
      <w:r w:rsidR="006344B4">
        <w:rPr>
          <w:rFonts w:cstheme="minorHAnsi"/>
          <w:color w:val="000000" w:themeColor="text1"/>
        </w:rPr>
        <w:t>.</w:t>
      </w:r>
      <w:r w:rsidR="00C231E5">
        <w:rPr>
          <w:rFonts w:cstheme="minorHAnsi"/>
          <w:color w:val="000000" w:themeColor="text1"/>
        </w:rPr>
        <w:t xml:space="preserve"> </w:t>
      </w:r>
    </w:p>
    <w:p w14:paraId="7F381160" w14:textId="6555A0F9" w:rsidR="006976CB" w:rsidRPr="007417B3" w:rsidRDefault="00D8607A" w:rsidP="00693548">
      <w:pPr>
        <w:spacing w:line="240" w:lineRule="auto"/>
        <w:rPr>
          <w:rFonts w:cstheme="minorHAnsi"/>
          <w:color w:val="000000" w:themeColor="text1"/>
        </w:rPr>
      </w:pPr>
      <w:r>
        <w:rPr>
          <w:rFonts w:cstheme="minorHAnsi"/>
          <w:color w:val="000000" w:themeColor="text1"/>
        </w:rPr>
        <w:t>8</w:t>
      </w:r>
      <w:r w:rsidR="006976CB" w:rsidRPr="007417B3">
        <w:rPr>
          <w:rFonts w:cstheme="minorHAnsi"/>
          <w:color w:val="000000" w:themeColor="text1"/>
        </w:rPr>
        <w:t>) Der kan kun medregnes udgifter til indsatser, der ligger ud over hvad der på anskaffelsestidspunktet er påkrævet i forhold til gældende regulering (f.eks. en større maskestørrelse på trawl, mindre riste e.l.).</w:t>
      </w:r>
    </w:p>
    <w:p w14:paraId="798994FB" w14:textId="468BBEEB" w:rsidR="006976CB" w:rsidRDefault="00003992" w:rsidP="00693548">
      <w:pPr>
        <w:spacing w:line="240" w:lineRule="auto"/>
        <w:contextualSpacing/>
      </w:pPr>
      <w:r>
        <w:t>9</w:t>
      </w:r>
      <w:r w:rsidR="006976CB" w:rsidRPr="007417B3">
        <w:t xml:space="preserve">) </w:t>
      </w:r>
      <w:r w:rsidR="006976CB">
        <w:t xml:space="preserve">Der kan ikke medregnes udgifter til indsatser, der anses som ikkestøtteberettigede i henhold </w:t>
      </w:r>
      <w:r w:rsidR="00F20A2D">
        <w:t>til</w:t>
      </w:r>
      <w:r w:rsidR="006976CB">
        <w:t xml:space="preserve"> artikel 13 i Europa-Parlamentets og Rådets forordning (EU) 2021/1139 af 7. juli 2021 om oprettelse af Den Europæiske Hav-, Fiskeri- og Akvakulturfond. </w:t>
      </w:r>
    </w:p>
    <w:p w14:paraId="4E82AE58" w14:textId="42AE7DD6" w:rsidR="00F20A2D" w:rsidRDefault="00F20A2D" w:rsidP="00693548">
      <w:pPr>
        <w:spacing w:line="240" w:lineRule="auto"/>
        <w:contextualSpacing/>
      </w:pPr>
    </w:p>
    <w:p w14:paraId="69021CB6" w14:textId="5F343708" w:rsidR="006976CB" w:rsidRDefault="006976CB" w:rsidP="0030629A">
      <w:pPr>
        <w:spacing w:after="0"/>
      </w:pPr>
      <w:r w:rsidRPr="007E36AC">
        <w:rPr>
          <w:u w:val="single"/>
        </w:rPr>
        <w:t>Under EHFAF</w:t>
      </w:r>
      <w:r>
        <w:t xml:space="preserve"> omfatter </w:t>
      </w:r>
      <w:r w:rsidRPr="00B6558A">
        <w:t>ikkestøtteberettigede</w:t>
      </w:r>
      <w:r>
        <w:t xml:space="preserve"> </w:t>
      </w:r>
      <w:r w:rsidR="00D8607A">
        <w:t xml:space="preserve">operationer og </w:t>
      </w:r>
      <w:r>
        <w:t>udgifter følgende:</w:t>
      </w:r>
    </w:p>
    <w:p w14:paraId="11145493" w14:textId="77777777" w:rsidR="006976CB" w:rsidRPr="0030629A" w:rsidRDefault="006976CB" w:rsidP="006976CB">
      <w:pPr>
        <w:pStyle w:val="Listeafsnit"/>
        <w:numPr>
          <w:ilvl w:val="0"/>
          <w:numId w:val="3"/>
        </w:numPr>
        <w:spacing w:after="0" w:line="240" w:lineRule="auto"/>
        <w:rPr>
          <w:rFonts w:cstheme="minorHAnsi"/>
          <w:sz w:val="20"/>
          <w:lang w:val="da-DK"/>
        </w:rPr>
      </w:pPr>
      <w:r w:rsidRPr="0030629A">
        <w:rPr>
          <w:sz w:val="20"/>
          <w:lang w:val="da-DK"/>
        </w:rPr>
        <w:t>Operationer, der forøger et fiskerfartøjs fiskerikapacitet, medmindre andet er fastsat i artikel 19</w:t>
      </w:r>
    </w:p>
    <w:p w14:paraId="53FD58CD" w14:textId="77777777" w:rsidR="006976CB" w:rsidRPr="0030629A" w:rsidRDefault="006976CB" w:rsidP="006976CB">
      <w:pPr>
        <w:pStyle w:val="Listeafsnit"/>
        <w:numPr>
          <w:ilvl w:val="0"/>
          <w:numId w:val="3"/>
        </w:numPr>
        <w:spacing w:after="0" w:line="240" w:lineRule="auto"/>
        <w:rPr>
          <w:rFonts w:cstheme="minorHAnsi"/>
          <w:sz w:val="20"/>
          <w:lang w:val="da-DK"/>
        </w:rPr>
      </w:pPr>
      <w:r w:rsidRPr="0030629A">
        <w:rPr>
          <w:rFonts w:cstheme="minorHAnsi"/>
          <w:sz w:val="20"/>
          <w:lang w:val="da-DK"/>
        </w:rPr>
        <w:t>Er</w:t>
      </w:r>
      <w:r w:rsidRPr="0030629A">
        <w:rPr>
          <w:sz w:val="20"/>
          <w:lang w:val="da-DK"/>
        </w:rPr>
        <w:t>hvervelse af udstyr, der øger et fiskerfartøjs evne til at spore fisk</w:t>
      </w:r>
    </w:p>
    <w:p w14:paraId="3944A2AA" w14:textId="77777777" w:rsidR="006976CB" w:rsidRPr="0030629A" w:rsidRDefault="006976CB" w:rsidP="006976CB">
      <w:pPr>
        <w:pStyle w:val="Listeafsnit"/>
        <w:numPr>
          <w:ilvl w:val="0"/>
          <w:numId w:val="3"/>
        </w:numPr>
        <w:spacing w:after="0" w:line="240" w:lineRule="auto"/>
        <w:rPr>
          <w:rFonts w:cstheme="minorHAnsi"/>
          <w:sz w:val="20"/>
          <w:lang w:val="da-DK"/>
        </w:rPr>
      </w:pPr>
      <w:r w:rsidRPr="0030629A">
        <w:rPr>
          <w:sz w:val="20"/>
          <w:lang w:val="da-DK"/>
        </w:rPr>
        <w:t>bygning, erhvervelse eller indførsel af fiskerfartøjer, medmindre andet er fastsat i artikel 17</w:t>
      </w:r>
    </w:p>
    <w:p w14:paraId="192126B5" w14:textId="77777777" w:rsidR="006976CB" w:rsidRPr="0030629A" w:rsidRDefault="006976CB" w:rsidP="006976CB">
      <w:pPr>
        <w:pStyle w:val="Listeafsnit"/>
        <w:numPr>
          <w:ilvl w:val="0"/>
          <w:numId w:val="3"/>
        </w:numPr>
        <w:spacing w:after="0" w:line="240" w:lineRule="auto"/>
        <w:rPr>
          <w:rFonts w:cstheme="minorHAnsi"/>
          <w:sz w:val="20"/>
          <w:lang w:val="da-DK"/>
        </w:rPr>
      </w:pPr>
      <w:r w:rsidRPr="0030629A">
        <w:rPr>
          <w:sz w:val="20"/>
          <w:lang w:val="da-DK"/>
        </w:rPr>
        <w:lastRenderedPageBreak/>
        <w:t xml:space="preserve">overførsel eller </w:t>
      </w:r>
      <w:proofErr w:type="spellStart"/>
      <w:r w:rsidRPr="0030629A">
        <w:rPr>
          <w:sz w:val="20"/>
          <w:lang w:val="da-DK"/>
        </w:rPr>
        <w:t>omflagning</w:t>
      </w:r>
      <w:proofErr w:type="spellEnd"/>
      <w:r w:rsidRPr="0030629A">
        <w:rPr>
          <w:sz w:val="20"/>
          <w:lang w:val="da-DK"/>
        </w:rPr>
        <w:t xml:space="preserve"> af fiskerfartøjer til tredjelande, herunder gennem oprettelse af joint ventures med partnere i tredjelande</w:t>
      </w:r>
    </w:p>
    <w:p w14:paraId="27D6A427" w14:textId="7B0BCD72" w:rsidR="006976CB" w:rsidRPr="0030629A" w:rsidRDefault="006976CB" w:rsidP="006976CB">
      <w:pPr>
        <w:pStyle w:val="Listeafsnit"/>
        <w:numPr>
          <w:ilvl w:val="0"/>
          <w:numId w:val="3"/>
        </w:numPr>
        <w:spacing w:after="0" w:line="240" w:lineRule="auto"/>
        <w:rPr>
          <w:rFonts w:cstheme="minorHAnsi"/>
          <w:sz w:val="20"/>
          <w:lang w:val="da-DK"/>
        </w:rPr>
      </w:pPr>
      <w:r w:rsidRPr="0030629A">
        <w:rPr>
          <w:sz w:val="20"/>
          <w:lang w:val="da-DK"/>
        </w:rPr>
        <w:t>midlertidigt eller endeligt ophør med fiskeriaktiviteter, medmindre andet er fastsat i artikel 20 og 2</w:t>
      </w:r>
      <w:r w:rsidR="004F1F85">
        <w:rPr>
          <w:sz w:val="20"/>
          <w:lang w:val="da-DK"/>
        </w:rPr>
        <w:t>1</w:t>
      </w:r>
    </w:p>
    <w:p w14:paraId="7064410F" w14:textId="77777777" w:rsidR="006976CB" w:rsidRPr="0030629A" w:rsidRDefault="006976CB" w:rsidP="006976CB">
      <w:pPr>
        <w:pStyle w:val="Listeafsnit"/>
        <w:numPr>
          <w:ilvl w:val="0"/>
          <w:numId w:val="3"/>
        </w:numPr>
        <w:spacing w:after="0" w:line="240" w:lineRule="auto"/>
        <w:rPr>
          <w:rFonts w:cstheme="minorHAnsi"/>
          <w:sz w:val="20"/>
        </w:rPr>
      </w:pPr>
      <w:proofErr w:type="spellStart"/>
      <w:r w:rsidRPr="0030629A">
        <w:rPr>
          <w:sz w:val="20"/>
        </w:rPr>
        <w:t>undersøgende</w:t>
      </w:r>
      <w:proofErr w:type="spellEnd"/>
      <w:r w:rsidRPr="0030629A">
        <w:rPr>
          <w:sz w:val="20"/>
        </w:rPr>
        <w:t xml:space="preserve"> </w:t>
      </w:r>
      <w:proofErr w:type="spellStart"/>
      <w:r w:rsidRPr="0030629A">
        <w:rPr>
          <w:sz w:val="20"/>
        </w:rPr>
        <w:t>fiskeri</w:t>
      </w:r>
      <w:proofErr w:type="spellEnd"/>
    </w:p>
    <w:p w14:paraId="5120D4EF" w14:textId="77777777" w:rsidR="006976CB" w:rsidRPr="0030629A" w:rsidRDefault="006976CB" w:rsidP="006976CB">
      <w:pPr>
        <w:pStyle w:val="Listeafsnit"/>
        <w:numPr>
          <w:ilvl w:val="0"/>
          <w:numId w:val="3"/>
        </w:numPr>
        <w:spacing w:after="0" w:line="240" w:lineRule="auto"/>
        <w:rPr>
          <w:rFonts w:cstheme="minorHAnsi"/>
          <w:sz w:val="20"/>
        </w:rPr>
      </w:pPr>
      <w:proofErr w:type="spellStart"/>
      <w:r w:rsidRPr="0030629A">
        <w:rPr>
          <w:sz w:val="20"/>
        </w:rPr>
        <w:t>overførsel</w:t>
      </w:r>
      <w:proofErr w:type="spellEnd"/>
      <w:r w:rsidRPr="0030629A">
        <w:rPr>
          <w:sz w:val="20"/>
        </w:rPr>
        <w:t xml:space="preserve"> </w:t>
      </w:r>
      <w:proofErr w:type="spellStart"/>
      <w:r w:rsidRPr="0030629A">
        <w:rPr>
          <w:sz w:val="20"/>
        </w:rPr>
        <w:t>af</w:t>
      </w:r>
      <w:proofErr w:type="spellEnd"/>
      <w:r w:rsidRPr="0030629A">
        <w:rPr>
          <w:sz w:val="20"/>
        </w:rPr>
        <w:t xml:space="preserve"> </w:t>
      </w:r>
      <w:proofErr w:type="spellStart"/>
      <w:r w:rsidRPr="0030629A">
        <w:rPr>
          <w:sz w:val="20"/>
        </w:rPr>
        <w:t>en</w:t>
      </w:r>
      <w:proofErr w:type="spellEnd"/>
      <w:r w:rsidRPr="0030629A">
        <w:rPr>
          <w:sz w:val="20"/>
        </w:rPr>
        <w:t xml:space="preserve"> </w:t>
      </w:r>
      <w:proofErr w:type="spellStart"/>
      <w:r w:rsidRPr="0030629A">
        <w:rPr>
          <w:sz w:val="20"/>
        </w:rPr>
        <w:t>virksomheds</w:t>
      </w:r>
      <w:proofErr w:type="spellEnd"/>
      <w:r w:rsidRPr="0030629A">
        <w:rPr>
          <w:sz w:val="20"/>
        </w:rPr>
        <w:t xml:space="preserve"> </w:t>
      </w:r>
      <w:proofErr w:type="spellStart"/>
      <w:r w:rsidRPr="0030629A">
        <w:rPr>
          <w:sz w:val="20"/>
        </w:rPr>
        <w:t>ejerskab</w:t>
      </w:r>
      <w:proofErr w:type="spellEnd"/>
    </w:p>
    <w:p w14:paraId="7395B1A8" w14:textId="77777777" w:rsidR="006976CB" w:rsidRPr="0030629A" w:rsidRDefault="006976CB" w:rsidP="006976CB">
      <w:pPr>
        <w:pStyle w:val="Listeafsnit"/>
        <w:numPr>
          <w:ilvl w:val="0"/>
          <w:numId w:val="3"/>
        </w:numPr>
        <w:spacing w:after="0" w:line="240" w:lineRule="auto"/>
        <w:rPr>
          <w:rFonts w:cstheme="minorHAnsi"/>
          <w:sz w:val="20"/>
          <w:lang w:val="da-DK"/>
        </w:rPr>
      </w:pPr>
      <w:r w:rsidRPr="0030629A">
        <w:rPr>
          <w:sz w:val="20"/>
          <w:lang w:val="da-DK"/>
        </w:rPr>
        <w:t>direkte udsætning, medmindre det udtrykkeligt er en genudsætningsforanstaltning eller andre bevaringsforanstaltninger i en EU-retsakt eller i tilfælde af forsøg med udsætning</w:t>
      </w:r>
    </w:p>
    <w:p w14:paraId="50CD7C42" w14:textId="77777777" w:rsidR="006976CB" w:rsidRPr="0030629A" w:rsidRDefault="006976CB" w:rsidP="006976CB">
      <w:pPr>
        <w:pStyle w:val="Listeafsnit"/>
        <w:numPr>
          <w:ilvl w:val="0"/>
          <w:numId w:val="3"/>
        </w:numPr>
        <w:spacing w:after="0" w:line="240" w:lineRule="auto"/>
        <w:rPr>
          <w:rFonts w:cstheme="minorHAnsi"/>
          <w:sz w:val="20"/>
          <w:lang w:val="da-DK"/>
        </w:rPr>
      </w:pPr>
      <w:r w:rsidRPr="0030629A">
        <w:rPr>
          <w:sz w:val="20"/>
          <w:lang w:val="da-DK"/>
        </w:rPr>
        <w:t>Bygning af nye havne eller nye auktionshaller med undtagelse af nye landingssteder</w:t>
      </w:r>
    </w:p>
    <w:p w14:paraId="7624BE20" w14:textId="77777777" w:rsidR="006976CB" w:rsidRPr="0030629A" w:rsidRDefault="006976CB" w:rsidP="006976CB">
      <w:pPr>
        <w:pStyle w:val="Listeafsnit"/>
        <w:numPr>
          <w:ilvl w:val="0"/>
          <w:numId w:val="3"/>
        </w:numPr>
        <w:spacing w:after="0" w:line="240" w:lineRule="auto"/>
        <w:rPr>
          <w:rFonts w:cstheme="minorHAnsi"/>
          <w:sz w:val="20"/>
          <w:lang w:val="da-DK"/>
        </w:rPr>
      </w:pPr>
      <w:r w:rsidRPr="0030629A">
        <w:rPr>
          <w:sz w:val="20"/>
          <w:lang w:val="da-DK"/>
        </w:rPr>
        <w:t>markedsinterventionsmekanismer, der sigter mod en midlertidig eller endelig tilbagetrækning af fiskevarer eller akvakulturprodukter fra markedet med det formål at begrænse udbuddet for at undgå prisfald eller for at presse priserne op, medmindre andet er fastsat i artikel 26, stk. 2</w:t>
      </w:r>
    </w:p>
    <w:p w14:paraId="7A9EBCC5" w14:textId="77777777" w:rsidR="006976CB" w:rsidRPr="0030629A" w:rsidRDefault="006976CB" w:rsidP="006976CB">
      <w:pPr>
        <w:pStyle w:val="Listeafsnit"/>
        <w:numPr>
          <w:ilvl w:val="0"/>
          <w:numId w:val="3"/>
        </w:numPr>
        <w:spacing w:after="0" w:line="240" w:lineRule="auto"/>
        <w:rPr>
          <w:rFonts w:cstheme="minorHAnsi"/>
          <w:sz w:val="20"/>
          <w:lang w:val="da-DK"/>
        </w:rPr>
      </w:pPr>
      <w:r w:rsidRPr="0030629A">
        <w:rPr>
          <w:sz w:val="20"/>
          <w:lang w:val="da-DK"/>
        </w:rPr>
        <w:t>Investeringer ombord på fiskerfartøjer, der er nødvendige for at opfylde kravene i henhold til gældende EU-ret på tidspunktet for indgivelse af ansøgningen om støtte</w:t>
      </w:r>
    </w:p>
    <w:p w14:paraId="0CB997CC" w14:textId="77777777" w:rsidR="00CD6DB3" w:rsidRPr="0030629A" w:rsidRDefault="00CD6DB3" w:rsidP="00CD6DB3">
      <w:pPr>
        <w:pStyle w:val="Listeafsnit"/>
        <w:numPr>
          <w:ilvl w:val="0"/>
          <w:numId w:val="3"/>
        </w:numPr>
        <w:spacing w:after="0" w:line="240" w:lineRule="auto"/>
        <w:rPr>
          <w:rFonts w:cstheme="minorHAnsi"/>
          <w:sz w:val="20"/>
          <w:lang w:val="da-DK"/>
        </w:rPr>
      </w:pPr>
      <w:r w:rsidRPr="0030629A">
        <w:rPr>
          <w:sz w:val="20"/>
          <w:lang w:val="da-DK"/>
        </w:rPr>
        <w:t>investeringer ombord på fiskerfartøjer, der har udført fiskeriaktiviteter i mindre end 60 dage i de to kalenderår, der går forud for det år, hvor støtteansøgningen blev indgivet</w:t>
      </w:r>
      <w:r w:rsidRPr="0030629A">
        <w:rPr>
          <w:rStyle w:val="Fodnotehenvisning"/>
          <w:sz w:val="20"/>
        </w:rPr>
        <w:footnoteReference w:id="7"/>
      </w:r>
    </w:p>
    <w:p w14:paraId="035854DF" w14:textId="77777777" w:rsidR="006976CB" w:rsidRPr="0030629A" w:rsidRDefault="006976CB" w:rsidP="006976CB">
      <w:pPr>
        <w:pStyle w:val="Listeafsnit"/>
        <w:numPr>
          <w:ilvl w:val="0"/>
          <w:numId w:val="3"/>
        </w:numPr>
        <w:spacing w:after="0" w:line="240" w:lineRule="auto"/>
        <w:rPr>
          <w:rFonts w:cstheme="minorHAnsi"/>
          <w:sz w:val="20"/>
          <w:lang w:val="da-DK"/>
        </w:rPr>
      </w:pPr>
      <w:r w:rsidRPr="0030629A">
        <w:rPr>
          <w:sz w:val="20"/>
          <w:lang w:val="da-DK"/>
        </w:rPr>
        <w:t>udskiftning eller modernisering af en hoved- eller hjælpemotor på et fiskerfartøj, medmindre andet er fastsat i artikel 18.</w:t>
      </w:r>
    </w:p>
    <w:p w14:paraId="78579EB8" w14:textId="77777777" w:rsidR="00FA728F" w:rsidRPr="00FA728F" w:rsidRDefault="00FA728F" w:rsidP="00C90D0D">
      <w:pPr>
        <w:rPr>
          <w:rFonts w:ascii="Georgia" w:hAnsi="Georgia"/>
          <w:color w:val="000000" w:themeColor="text1"/>
          <w:sz w:val="20"/>
          <w:szCs w:val="20"/>
        </w:rPr>
      </w:pPr>
    </w:p>
    <w:sectPr w:rsidR="00FA728F" w:rsidRPr="00FA728F" w:rsidSect="00ED3917">
      <w:headerReference w:type="default" r:id="rId14"/>
      <w:footerReference w:type="default" r:id="rId15"/>
      <w:pgSz w:w="11906" w:h="16838"/>
      <w:pgMar w:top="226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1A25F" w14:textId="77777777" w:rsidR="007E7AC2" w:rsidRDefault="007E7AC2" w:rsidP="004146B1">
      <w:pPr>
        <w:spacing w:after="0" w:line="240" w:lineRule="auto"/>
      </w:pPr>
      <w:r>
        <w:separator/>
      </w:r>
    </w:p>
  </w:endnote>
  <w:endnote w:type="continuationSeparator" w:id="0">
    <w:p w14:paraId="3BA4838A" w14:textId="77777777" w:rsidR="007E7AC2" w:rsidRDefault="007E7AC2" w:rsidP="0041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31359"/>
      <w:docPartObj>
        <w:docPartGallery w:val="Page Numbers (Bottom of Page)"/>
        <w:docPartUnique/>
      </w:docPartObj>
    </w:sdtPr>
    <w:sdtEndPr>
      <w:rPr>
        <w:rFonts w:ascii="Georgia" w:hAnsi="Georgia"/>
        <w:sz w:val="16"/>
        <w:szCs w:val="16"/>
      </w:rPr>
    </w:sdtEndPr>
    <w:sdtContent>
      <w:p w14:paraId="648CDAFC" w14:textId="3D12BE22" w:rsidR="00A933E3" w:rsidRPr="007A159F" w:rsidRDefault="00A933E3">
        <w:pPr>
          <w:pStyle w:val="Sidefod"/>
          <w:jc w:val="right"/>
          <w:rPr>
            <w:rFonts w:ascii="Georgia" w:hAnsi="Georgia"/>
            <w:sz w:val="16"/>
            <w:szCs w:val="16"/>
          </w:rPr>
        </w:pPr>
        <w:r w:rsidRPr="007A159F">
          <w:rPr>
            <w:rFonts w:ascii="Georgia" w:hAnsi="Georgia"/>
            <w:sz w:val="16"/>
            <w:szCs w:val="16"/>
          </w:rPr>
          <w:fldChar w:fldCharType="begin"/>
        </w:r>
        <w:r w:rsidRPr="007A159F">
          <w:rPr>
            <w:rFonts w:ascii="Georgia" w:hAnsi="Georgia"/>
            <w:sz w:val="16"/>
            <w:szCs w:val="16"/>
          </w:rPr>
          <w:instrText>PAGE   \* MERGEFORMAT</w:instrText>
        </w:r>
        <w:r w:rsidRPr="007A159F">
          <w:rPr>
            <w:rFonts w:ascii="Georgia" w:hAnsi="Georgia"/>
            <w:sz w:val="16"/>
            <w:szCs w:val="16"/>
          </w:rPr>
          <w:fldChar w:fldCharType="separate"/>
        </w:r>
        <w:r w:rsidR="00270491">
          <w:rPr>
            <w:rFonts w:ascii="Georgia" w:hAnsi="Georgia"/>
            <w:noProof/>
            <w:sz w:val="16"/>
            <w:szCs w:val="16"/>
          </w:rPr>
          <w:t>3</w:t>
        </w:r>
        <w:r w:rsidRPr="007A159F">
          <w:rPr>
            <w:rFonts w:ascii="Georgia" w:hAnsi="Georgia"/>
            <w:sz w:val="16"/>
            <w:szCs w:val="16"/>
          </w:rPr>
          <w:fldChar w:fldCharType="end"/>
        </w:r>
      </w:p>
    </w:sdtContent>
  </w:sdt>
  <w:p w14:paraId="0AB9EE43" w14:textId="77777777" w:rsidR="00A933E3" w:rsidRDefault="00A933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3E06A" w14:textId="77777777" w:rsidR="007E7AC2" w:rsidRDefault="007E7AC2" w:rsidP="004146B1">
      <w:pPr>
        <w:spacing w:after="0" w:line="240" w:lineRule="auto"/>
      </w:pPr>
      <w:r>
        <w:separator/>
      </w:r>
    </w:p>
  </w:footnote>
  <w:footnote w:type="continuationSeparator" w:id="0">
    <w:p w14:paraId="5ABEC924" w14:textId="77777777" w:rsidR="007E7AC2" w:rsidRDefault="007E7AC2" w:rsidP="004146B1">
      <w:pPr>
        <w:spacing w:after="0" w:line="240" w:lineRule="auto"/>
      </w:pPr>
      <w:r>
        <w:continuationSeparator/>
      </w:r>
    </w:p>
  </w:footnote>
  <w:footnote w:id="1">
    <w:p w14:paraId="3B2EFB12" w14:textId="4C530DFE" w:rsidR="009F077D" w:rsidRPr="00883FE2" w:rsidRDefault="009F077D">
      <w:pPr>
        <w:pStyle w:val="Fodnotetekst"/>
        <w:rPr>
          <w:b/>
          <w:sz w:val="16"/>
          <w:szCs w:val="16"/>
        </w:rPr>
      </w:pPr>
      <w:r w:rsidRPr="00883FE2">
        <w:rPr>
          <w:rStyle w:val="Fodnotehenvisning"/>
          <w:sz w:val="16"/>
          <w:szCs w:val="16"/>
        </w:rPr>
        <w:footnoteRef/>
      </w:r>
      <w:r w:rsidRPr="00883FE2">
        <w:rPr>
          <w:sz w:val="16"/>
          <w:szCs w:val="16"/>
        </w:rPr>
        <w:t xml:space="preserve"> Denne liste er udarbejdet i medfør af § 17 </w:t>
      </w:r>
      <w:r w:rsidR="00E15049" w:rsidRPr="00883FE2">
        <w:rPr>
          <w:sz w:val="16"/>
          <w:szCs w:val="16"/>
        </w:rPr>
        <w:t>v</w:t>
      </w:r>
      <w:r w:rsidRPr="00883FE2">
        <w:rPr>
          <w:sz w:val="16"/>
          <w:szCs w:val="16"/>
        </w:rPr>
        <w:t>, stk. 2, i Bekendtgørelse om ændring af bekendtgørelse om administration, støtteberettigelse, regnskab, revision og kontrol m.v. i forbindelse med udbetaling af støtte fra brexittilpasningsreserven.</w:t>
      </w:r>
    </w:p>
  </w:footnote>
  <w:footnote w:id="2">
    <w:p w14:paraId="148FCA6E" w14:textId="7E92C4C0" w:rsidR="008B137D" w:rsidRPr="00883FE2" w:rsidRDefault="008B137D">
      <w:pPr>
        <w:pStyle w:val="Fodnotetekst"/>
        <w:rPr>
          <w:sz w:val="16"/>
        </w:rPr>
      </w:pPr>
      <w:r w:rsidRPr="00883FE2">
        <w:rPr>
          <w:rStyle w:val="Fodnotehenvisning"/>
          <w:sz w:val="16"/>
        </w:rPr>
        <w:footnoteRef/>
      </w:r>
      <w:r w:rsidRPr="00883FE2">
        <w:rPr>
          <w:sz w:val="16"/>
        </w:rPr>
        <w:t xml:space="preserve"> Jf. § 17 </w:t>
      </w:r>
      <w:r w:rsidR="00E15049" w:rsidRPr="00883FE2">
        <w:rPr>
          <w:sz w:val="16"/>
        </w:rPr>
        <w:t>u</w:t>
      </w:r>
      <w:r w:rsidRPr="00883FE2">
        <w:rPr>
          <w:sz w:val="16"/>
        </w:rPr>
        <w:t xml:space="preserve">, stk. 2  </w:t>
      </w:r>
    </w:p>
  </w:footnote>
  <w:footnote w:id="3">
    <w:p w14:paraId="49622BC9" w14:textId="2696FFDA" w:rsidR="009F077D" w:rsidRPr="00883FE2" w:rsidRDefault="009F077D">
      <w:pPr>
        <w:pStyle w:val="Fodnotetekst"/>
        <w:rPr>
          <w:sz w:val="16"/>
        </w:rPr>
      </w:pPr>
      <w:r w:rsidRPr="00883FE2">
        <w:rPr>
          <w:rStyle w:val="Fodnotehenvisning"/>
          <w:sz w:val="16"/>
        </w:rPr>
        <w:footnoteRef/>
      </w:r>
      <w:r w:rsidRPr="00883FE2">
        <w:rPr>
          <w:sz w:val="16"/>
        </w:rPr>
        <w:t xml:space="preserve"> Jf. § 17 </w:t>
      </w:r>
      <w:r w:rsidR="00E15049" w:rsidRPr="00883FE2">
        <w:rPr>
          <w:sz w:val="16"/>
        </w:rPr>
        <w:t>v</w:t>
      </w:r>
      <w:r w:rsidRPr="00883FE2">
        <w:rPr>
          <w:sz w:val="16"/>
        </w:rPr>
        <w:t>, stk. 3.</w:t>
      </w:r>
    </w:p>
  </w:footnote>
  <w:footnote w:id="4">
    <w:p w14:paraId="2B5718BA" w14:textId="41F62C29" w:rsidR="009F077D" w:rsidRPr="00883FE2" w:rsidRDefault="009F077D">
      <w:pPr>
        <w:pStyle w:val="Fodnotetekst"/>
        <w:rPr>
          <w:sz w:val="16"/>
        </w:rPr>
      </w:pPr>
      <w:r w:rsidRPr="00883FE2">
        <w:rPr>
          <w:rStyle w:val="Fodnotehenvisning"/>
          <w:sz w:val="16"/>
        </w:rPr>
        <w:footnoteRef/>
      </w:r>
      <w:r w:rsidRPr="00883FE2">
        <w:rPr>
          <w:sz w:val="16"/>
        </w:rPr>
        <w:t xml:space="preserve"> Jf. § 17 </w:t>
      </w:r>
      <w:r w:rsidR="00E15049" w:rsidRPr="00883FE2">
        <w:rPr>
          <w:sz w:val="16"/>
        </w:rPr>
        <w:t>v</w:t>
      </w:r>
      <w:r w:rsidRPr="00883FE2">
        <w:rPr>
          <w:sz w:val="16"/>
        </w:rPr>
        <w:t>. stk. 4.</w:t>
      </w:r>
    </w:p>
  </w:footnote>
  <w:footnote w:id="5">
    <w:p w14:paraId="259BC5EB" w14:textId="1F28F43D" w:rsidR="009F077D" w:rsidRDefault="009F077D">
      <w:pPr>
        <w:pStyle w:val="Fodnotetekst"/>
      </w:pPr>
      <w:r w:rsidRPr="00883FE2">
        <w:rPr>
          <w:rStyle w:val="Fodnotehenvisning"/>
          <w:sz w:val="16"/>
        </w:rPr>
        <w:footnoteRef/>
      </w:r>
      <w:r w:rsidRPr="00883FE2">
        <w:rPr>
          <w:sz w:val="16"/>
        </w:rPr>
        <w:t xml:space="preserve"> Handlingsplanen skal udarbejdes i overensstemmelse med § 17 </w:t>
      </w:r>
      <w:r w:rsidR="00E15049" w:rsidRPr="00883FE2">
        <w:rPr>
          <w:sz w:val="16"/>
        </w:rPr>
        <w:t>v</w:t>
      </w:r>
      <w:r w:rsidRPr="00883FE2">
        <w:rPr>
          <w:sz w:val="16"/>
        </w:rPr>
        <w:t>, stk. 1.</w:t>
      </w:r>
    </w:p>
  </w:footnote>
  <w:footnote w:id="6">
    <w:p w14:paraId="543BA03A" w14:textId="46724D4A" w:rsidR="00D8607A" w:rsidRPr="00AB4D89" w:rsidRDefault="00D8607A">
      <w:pPr>
        <w:pStyle w:val="Fodnotetekst"/>
        <w:rPr>
          <w:sz w:val="16"/>
        </w:rPr>
      </w:pPr>
      <w:r w:rsidRPr="00AB4D89">
        <w:rPr>
          <w:rStyle w:val="Fodnotehenvisning"/>
          <w:sz w:val="16"/>
        </w:rPr>
        <w:footnoteRef/>
      </w:r>
      <w:r w:rsidRPr="00AB4D89">
        <w:rPr>
          <w:sz w:val="16"/>
        </w:rPr>
        <w:t xml:space="preserve"> </w:t>
      </w:r>
      <w:r w:rsidR="001D22F1">
        <w:rPr>
          <w:sz w:val="16"/>
        </w:rPr>
        <w:t>Du kan læse mere om betingelserne for udbetaling af kompensation i henhold til den forhøjede kompensationsrate (grøn top-op)</w:t>
      </w:r>
      <w:r w:rsidR="008C6570" w:rsidRPr="00AB4D89">
        <w:rPr>
          <w:sz w:val="16"/>
        </w:rPr>
        <w:t xml:space="preserve"> </w:t>
      </w:r>
      <w:r w:rsidR="001D22F1">
        <w:rPr>
          <w:sz w:val="16"/>
        </w:rPr>
        <w:t>i</w:t>
      </w:r>
      <w:r w:rsidR="008C6570" w:rsidRPr="00AB4D89">
        <w:rPr>
          <w:sz w:val="16"/>
        </w:rPr>
        <w:t xml:space="preserve"> kapitel 8.3 i ’Vejledning om kompensation til ejere af fiskefartøjer for tab af kvoteværdi som følge af brexit’.</w:t>
      </w:r>
    </w:p>
  </w:footnote>
  <w:footnote w:id="7">
    <w:p w14:paraId="470125D4" w14:textId="2C04CD41" w:rsidR="00CD6DB3" w:rsidRPr="00FB324F" w:rsidRDefault="00CD6DB3" w:rsidP="00CD6DB3">
      <w:pPr>
        <w:pStyle w:val="Fodnotetekst"/>
      </w:pPr>
      <w:r w:rsidRPr="00FB324F">
        <w:rPr>
          <w:rStyle w:val="Fodnotehenvisning"/>
          <w:sz w:val="16"/>
        </w:rPr>
        <w:footnoteRef/>
      </w:r>
      <w:r w:rsidRPr="00FB324F">
        <w:rPr>
          <w:sz w:val="16"/>
        </w:rPr>
        <w:t xml:space="preserve"> Teksten er</w:t>
      </w:r>
      <w:r>
        <w:rPr>
          <w:sz w:val="16"/>
        </w:rPr>
        <w:t xml:space="preserve"> justeret</w:t>
      </w:r>
      <w:r w:rsidRPr="00FB324F">
        <w:rPr>
          <w:sz w:val="16"/>
        </w:rPr>
        <w:t xml:space="preserve"> i overensstemmelse med engelsk sprogversion</w:t>
      </w:r>
      <w:r w:rsidRPr="00CD6DB3">
        <w:rPr>
          <w:sz w:val="16"/>
        </w:rPr>
        <w:t xml:space="preserve"> </w:t>
      </w:r>
      <w:r>
        <w:rPr>
          <w:sz w:val="16"/>
        </w:rPr>
        <w:t>af EHFAF-forordningen</w:t>
      </w:r>
      <w:r w:rsidRPr="00FB324F">
        <w:rPr>
          <w:sz w:val="16"/>
        </w:rPr>
        <w:t xml:space="preserve">, så det fremgår, at det ikke er 60 dage </w:t>
      </w:r>
      <w:r>
        <w:rPr>
          <w:sz w:val="16"/>
        </w:rPr>
        <w:t>pr.</w:t>
      </w:r>
      <w:r w:rsidRPr="00FB324F">
        <w:rPr>
          <w:sz w:val="16"/>
        </w:rPr>
        <w:t xml:space="preserve"> år, men 60</w:t>
      </w:r>
      <w:r>
        <w:rPr>
          <w:sz w:val="16"/>
        </w:rPr>
        <w:t xml:space="preserve"> dage</w:t>
      </w:r>
      <w:r w:rsidRPr="00FB324F">
        <w:rPr>
          <w:sz w:val="16"/>
        </w:rPr>
        <w:t xml:space="preserve"> i alt over to år.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7E272" w14:textId="1555757C" w:rsidR="00A933E3" w:rsidRDefault="00A933E3" w:rsidP="00ED3917">
    <w:pPr>
      <w:rPr>
        <w:rFonts w:ascii="Georgia" w:hAnsi="Georgia"/>
        <w:sz w:val="20"/>
        <w:szCs w:val="20"/>
      </w:rPr>
    </w:pPr>
    <w:r>
      <w:rPr>
        <w:noProof/>
        <w:lang w:eastAsia="da-DK"/>
      </w:rPr>
      <w:drawing>
        <wp:anchor distT="0" distB="0" distL="114300" distR="114300" simplePos="0" relativeHeight="251659264" behindDoc="0" locked="0" layoutInCell="1" allowOverlap="1" wp14:anchorId="6BE809D8" wp14:editId="3FCE8E64">
          <wp:simplePos x="0" y="0"/>
          <wp:positionH relativeFrom="page">
            <wp:posOffset>4610100</wp:posOffset>
          </wp:positionH>
          <wp:positionV relativeFrom="page">
            <wp:posOffset>468207</wp:posOffset>
          </wp:positionV>
          <wp:extent cx="1911600" cy="500825"/>
          <wp:effectExtent l="0" t="0" r="0" b="0"/>
          <wp:wrapSquare wrapText="bothSides"/>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600" cy="500825"/>
                  </a:xfrm>
                  <a:prstGeom prst="rect">
                    <a:avLst/>
                  </a:prstGeom>
                </pic:spPr>
              </pic:pic>
            </a:graphicData>
          </a:graphic>
          <wp14:sizeRelH relativeFrom="margin">
            <wp14:pctWidth>0</wp14:pctWidth>
          </wp14:sizeRelH>
          <wp14:sizeRelV relativeFrom="margin">
            <wp14:pctHeight>0</wp14:pctHeight>
          </wp14:sizeRelV>
        </wp:anchor>
      </w:drawing>
    </w:r>
  </w:p>
  <w:p w14:paraId="4B4714CB" w14:textId="77777777" w:rsidR="00A933E3" w:rsidRDefault="00A933E3" w:rsidP="00ED3917">
    <w:pPr>
      <w:rPr>
        <w:rFonts w:ascii="Georgia" w:hAnsi="Georgia"/>
        <w:sz w:val="20"/>
        <w:szCs w:val="20"/>
      </w:rPr>
    </w:pPr>
  </w:p>
  <w:p w14:paraId="00F58073" w14:textId="77777777" w:rsidR="00A933E3" w:rsidRPr="00ED3917" w:rsidRDefault="00A933E3" w:rsidP="00ED3917">
    <w:pPr>
      <w:rPr>
        <w:rFonts w:ascii="Georgia" w:hAnsi="Georgia"/>
        <w:sz w:val="20"/>
        <w:szCs w:val="20"/>
      </w:rPr>
    </w:pPr>
    <w:r>
      <w:rPr>
        <w:rFonts w:ascii="Georgia" w:hAnsi="Georgia"/>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2604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2959A4"/>
    <w:multiLevelType w:val="hybridMultilevel"/>
    <w:tmpl w:val="64A8FC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2D029A"/>
    <w:multiLevelType w:val="hybridMultilevel"/>
    <w:tmpl w:val="F5D8E5F8"/>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75D11F0"/>
    <w:multiLevelType w:val="hybridMultilevel"/>
    <w:tmpl w:val="B9D00CE0"/>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89C41C8"/>
    <w:multiLevelType w:val="hybridMultilevel"/>
    <w:tmpl w:val="9338322E"/>
    <w:lvl w:ilvl="0" w:tplc="E9840AFA">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D2E3D13"/>
    <w:multiLevelType w:val="hybridMultilevel"/>
    <w:tmpl w:val="95DA54FA"/>
    <w:lvl w:ilvl="0" w:tplc="E9840AFA">
      <w:numFmt w:val="bullet"/>
      <w:lvlText w:val="-"/>
      <w:lvlJc w:val="left"/>
      <w:pPr>
        <w:ind w:left="524" w:hanging="360"/>
      </w:pPr>
      <w:rPr>
        <w:rFonts w:ascii="Calibri" w:eastAsiaTheme="minorHAnsi" w:hAnsi="Calibri" w:cs="Calibri" w:hint="default"/>
      </w:rPr>
    </w:lvl>
    <w:lvl w:ilvl="1" w:tplc="04060003">
      <w:start w:val="1"/>
      <w:numFmt w:val="bullet"/>
      <w:lvlText w:val="o"/>
      <w:lvlJc w:val="left"/>
      <w:pPr>
        <w:ind w:left="1244" w:hanging="360"/>
      </w:pPr>
      <w:rPr>
        <w:rFonts w:ascii="Courier New" w:hAnsi="Courier New" w:cs="Courier New" w:hint="default"/>
      </w:rPr>
    </w:lvl>
    <w:lvl w:ilvl="2" w:tplc="04060005" w:tentative="1">
      <w:start w:val="1"/>
      <w:numFmt w:val="bullet"/>
      <w:lvlText w:val=""/>
      <w:lvlJc w:val="left"/>
      <w:pPr>
        <w:ind w:left="1964" w:hanging="360"/>
      </w:pPr>
      <w:rPr>
        <w:rFonts w:ascii="Wingdings" w:hAnsi="Wingdings" w:hint="default"/>
      </w:rPr>
    </w:lvl>
    <w:lvl w:ilvl="3" w:tplc="04060001" w:tentative="1">
      <w:start w:val="1"/>
      <w:numFmt w:val="bullet"/>
      <w:lvlText w:val=""/>
      <w:lvlJc w:val="left"/>
      <w:pPr>
        <w:ind w:left="2684" w:hanging="360"/>
      </w:pPr>
      <w:rPr>
        <w:rFonts w:ascii="Symbol" w:hAnsi="Symbol" w:hint="default"/>
      </w:rPr>
    </w:lvl>
    <w:lvl w:ilvl="4" w:tplc="04060003" w:tentative="1">
      <w:start w:val="1"/>
      <w:numFmt w:val="bullet"/>
      <w:lvlText w:val="o"/>
      <w:lvlJc w:val="left"/>
      <w:pPr>
        <w:ind w:left="3404" w:hanging="360"/>
      </w:pPr>
      <w:rPr>
        <w:rFonts w:ascii="Courier New" w:hAnsi="Courier New" w:cs="Courier New" w:hint="default"/>
      </w:rPr>
    </w:lvl>
    <w:lvl w:ilvl="5" w:tplc="04060005" w:tentative="1">
      <w:start w:val="1"/>
      <w:numFmt w:val="bullet"/>
      <w:lvlText w:val=""/>
      <w:lvlJc w:val="left"/>
      <w:pPr>
        <w:ind w:left="4124" w:hanging="360"/>
      </w:pPr>
      <w:rPr>
        <w:rFonts w:ascii="Wingdings" w:hAnsi="Wingdings" w:hint="default"/>
      </w:rPr>
    </w:lvl>
    <w:lvl w:ilvl="6" w:tplc="04060001" w:tentative="1">
      <w:start w:val="1"/>
      <w:numFmt w:val="bullet"/>
      <w:lvlText w:val=""/>
      <w:lvlJc w:val="left"/>
      <w:pPr>
        <w:ind w:left="4844" w:hanging="360"/>
      </w:pPr>
      <w:rPr>
        <w:rFonts w:ascii="Symbol" w:hAnsi="Symbol" w:hint="default"/>
      </w:rPr>
    </w:lvl>
    <w:lvl w:ilvl="7" w:tplc="04060003" w:tentative="1">
      <w:start w:val="1"/>
      <w:numFmt w:val="bullet"/>
      <w:lvlText w:val="o"/>
      <w:lvlJc w:val="left"/>
      <w:pPr>
        <w:ind w:left="5564" w:hanging="360"/>
      </w:pPr>
      <w:rPr>
        <w:rFonts w:ascii="Courier New" w:hAnsi="Courier New" w:cs="Courier New" w:hint="default"/>
      </w:rPr>
    </w:lvl>
    <w:lvl w:ilvl="8" w:tplc="04060005" w:tentative="1">
      <w:start w:val="1"/>
      <w:numFmt w:val="bullet"/>
      <w:lvlText w:val=""/>
      <w:lvlJc w:val="left"/>
      <w:pPr>
        <w:ind w:left="6284" w:hanging="360"/>
      </w:pPr>
      <w:rPr>
        <w:rFonts w:ascii="Wingdings" w:hAnsi="Wingdings" w:hint="default"/>
      </w:rPr>
    </w:lvl>
  </w:abstractNum>
  <w:abstractNum w:abstractNumId="6" w15:restartNumberingAfterBreak="0">
    <w:nsid w:val="4DA3253B"/>
    <w:multiLevelType w:val="hybridMultilevel"/>
    <w:tmpl w:val="DADEEF4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4616170"/>
    <w:multiLevelType w:val="hybridMultilevel"/>
    <w:tmpl w:val="8514CB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95E3801"/>
    <w:multiLevelType w:val="hybridMultilevel"/>
    <w:tmpl w:val="830AB5B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8747925"/>
    <w:multiLevelType w:val="hybridMultilevel"/>
    <w:tmpl w:val="B444124A"/>
    <w:lvl w:ilvl="0" w:tplc="E9840AF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FEA3AD4"/>
    <w:multiLevelType w:val="hybridMultilevel"/>
    <w:tmpl w:val="3CF03F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6"/>
  </w:num>
  <w:num w:numId="7">
    <w:abstractNumId w:val="3"/>
  </w:num>
  <w:num w:numId="8">
    <w:abstractNumId w:val="1"/>
  </w:num>
  <w:num w:numId="9">
    <w:abstractNumId w:val="9"/>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da-DK" w:vendorID="64" w:dllVersion="6" w:nlCheck="1" w:checkStyle="0"/>
  <w:activeWritingStyle w:appName="MSWord" w:lang="de-DE" w:vendorID="64" w:dllVersion="6" w:nlCheck="1" w:checkStyle="0"/>
  <w:activeWritingStyle w:appName="MSWord" w:lang="en-US" w:vendorID="64" w:dllVersion="6" w:nlCheck="1" w:checkStyle="1"/>
  <w:activeWritingStyle w:appName="MSWord" w:lang="da-DK"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YCjhr7N0KOmmJtKb06culb3KBdft3dEce0SfdAz963Q4esGxx9wsLKpyM72kKUs5"/>
  </w:docVars>
  <w:rsids>
    <w:rsidRoot w:val="00124943"/>
    <w:rsid w:val="000036CD"/>
    <w:rsid w:val="00003992"/>
    <w:rsid w:val="000261C7"/>
    <w:rsid w:val="00042343"/>
    <w:rsid w:val="00065A04"/>
    <w:rsid w:val="00066680"/>
    <w:rsid w:val="0007510C"/>
    <w:rsid w:val="00083BFD"/>
    <w:rsid w:val="00091E49"/>
    <w:rsid w:val="000C3034"/>
    <w:rsid w:val="001132C3"/>
    <w:rsid w:val="00124943"/>
    <w:rsid w:val="0015250A"/>
    <w:rsid w:val="001840E9"/>
    <w:rsid w:val="001A5933"/>
    <w:rsid w:val="001B10A3"/>
    <w:rsid w:val="001B1545"/>
    <w:rsid w:val="001C5519"/>
    <w:rsid w:val="001C5621"/>
    <w:rsid w:val="001D22F1"/>
    <w:rsid w:val="001E030B"/>
    <w:rsid w:val="001E1900"/>
    <w:rsid w:val="001F1486"/>
    <w:rsid w:val="002049C5"/>
    <w:rsid w:val="00221FDA"/>
    <w:rsid w:val="002230BA"/>
    <w:rsid w:val="002255F2"/>
    <w:rsid w:val="00231578"/>
    <w:rsid w:val="00257ECA"/>
    <w:rsid w:val="00270491"/>
    <w:rsid w:val="002A2C6C"/>
    <w:rsid w:val="002B39CF"/>
    <w:rsid w:val="002D34D4"/>
    <w:rsid w:val="002E43DC"/>
    <w:rsid w:val="002E6ABE"/>
    <w:rsid w:val="0030629A"/>
    <w:rsid w:val="003063FB"/>
    <w:rsid w:val="003116A0"/>
    <w:rsid w:val="00320957"/>
    <w:rsid w:val="003331EC"/>
    <w:rsid w:val="00337E93"/>
    <w:rsid w:val="003419AA"/>
    <w:rsid w:val="00345E1E"/>
    <w:rsid w:val="00352961"/>
    <w:rsid w:val="00366FF5"/>
    <w:rsid w:val="0038122B"/>
    <w:rsid w:val="00382A63"/>
    <w:rsid w:val="003832D4"/>
    <w:rsid w:val="003A0D83"/>
    <w:rsid w:val="003C5706"/>
    <w:rsid w:val="003D4020"/>
    <w:rsid w:val="003E4D19"/>
    <w:rsid w:val="003F4280"/>
    <w:rsid w:val="004146B1"/>
    <w:rsid w:val="00430068"/>
    <w:rsid w:val="0043220B"/>
    <w:rsid w:val="00433F9F"/>
    <w:rsid w:val="004374C9"/>
    <w:rsid w:val="0044628B"/>
    <w:rsid w:val="004465C6"/>
    <w:rsid w:val="00476889"/>
    <w:rsid w:val="004876DF"/>
    <w:rsid w:val="00496884"/>
    <w:rsid w:val="004A0663"/>
    <w:rsid w:val="004B6721"/>
    <w:rsid w:val="004B6C95"/>
    <w:rsid w:val="004D676A"/>
    <w:rsid w:val="004D7035"/>
    <w:rsid w:val="004F1F85"/>
    <w:rsid w:val="00506780"/>
    <w:rsid w:val="005133F3"/>
    <w:rsid w:val="00514536"/>
    <w:rsid w:val="00520CE3"/>
    <w:rsid w:val="005509D6"/>
    <w:rsid w:val="0055255B"/>
    <w:rsid w:val="0059627E"/>
    <w:rsid w:val="005E02C7"/>
    <w:rsid w:val="005F41CA"/>
    <w:rsid w:val="00602C7A"/>
    <w:rsid w:val="00616D9E"/>
    <w:rsid w:val="00631308"/>
    <w:rsid w:val="006344B4"/>
    <w:rsid w:val="00650A3C"/>
    <w:rsid w:val="0069079F"/>
    <w:rsid w:val="00693548"/>
    <w:rsid w:val="006946A1"/>
    <w:rsid w:val="00695FF1"/>
    <w:rsid w:val="006976CB"/>
    <w:rsid w:val="006A2546"/>
    <w:rsid w:val="006E07AA"/>
    <w:rsid w:val="00724B03"/>
    <w:rsid w:val="00727E65"/>
    <w:rsid w:val="00732589"/>
    <w:rsid w:val="007650A7"/>
    <w:rsid w:val="00770B4B"/>
    <w:rsid w:val="00772B6B"/>
    <w:rsid w:val="007A159F"/>
    <w:rsid w:val="007D70E5"/>
    <w:rsid w:val="007E2403"/>
    <w:rsid w:val="007E7AC2"/>
    <w:rsid w:val="00801432"/>
    <w:rsid w:val="00805A4F"/>
    <w:rsid w:val="00854B95"/>
    <w:rsid w:val="00864B1C"/>
    <w:rsid w:val="00867B39"/>
    <w:rsid w:val="00883FE2"/>
    <w:rsid w:val="00891678"/>
    <w:rsid w:val="008B02E0"/>
    <w:rsid w:val="008B137D"/>
    <w:rsid w:val="008B7636"/>
    <w:rsid w:val="008C6570"/>
    <w:rsid w:val="00916C86"/>
    <w:rsid w:val="009173F0"/>
    <w:rsid w:val="009363F2"/>
    <w:rsid w:val="009418D6"/>
    <w:rsid w:val="009445CC"/>
    <w:rsid w:val="00953D86"/>
    <w:rsid w:val="009640D9"/>
    <w:rsid w:val="0097054A"/>
    <w:rsid w:val="00987A54"/>
    <w:rsid w:val="00996537"/>
    <w:rsid w:val="009C6E1D"/>
    <w:rsid w:val="009D17C1"/>
    <w:rsid w:val="009F077D"/>
    <w:rsid w:val="009F51A1"/>
    <w:rsid w:val="00A11F71"/>
    <w:rsid w:val="00A136AC"/>
    <w:rsid w:val="00A15CAA"/>
    <w:rsid w:val="00A50840"/>
    <w:rsid w:val="00A52396"/>
    <w:rsid w:val="00A922A2"/>
    <w:rsid w:val="00A933E3"/>
    <w:rsid w:val="00AA2AD9"/>
    <w:rsid w:val="00AA458E"/>
    <w:rsid w:val="00AB449C"/>
    <w:rsid w:val="00AB4D89"/>
    <w:rsid w:val="00AC1B47"/>
    <w:rsid w:val="00AD3EE8"/>
    <w:rsid w:val="00AF4213"/>
    <w:rsid w:val="00B11042"/>
    <w:rsid w:val="00B31E81"/>
    <w:rsid w:val="00B5647B"/>
    <w:rsid w:val="00B6558A"/>
    <w:rsid w:val="00B74906"/>
    <w:rsid w:val="00B83A5F"/>
    <w:rsid w:val="00B84D0E"/>
    <w:rsid w:val="00BB1FE1"/>
    <w:rsid w:val="00BB788A"/>
    <w:rsid w:val="00BD0E29"/>
    <w:rsid w:val="00BD27F1"/>
    <w:rsid w:val="00BE57D7"/>
    <w:rsid w:val="00BF474B"/>
    <w:rsid w:val="00C17109"/>
    <w:rsid w:val="00C22EEA"/>
    <w:rsid w:val="00C231E5"/>
    <w:rsid w:val="00C51C95"/>
    <w:rsid w:val="00C5379D"/>
    <w:rsid w:val="00C65825"/>
    <w:rsid w:val="00C679E2"/>
    <w:rsid w:val="00C73BED"/>
    <w:rsid w:val="00C90D0D"/>
    <w:rsid w:val="00CA4F31"/>
    <w:rsid w:val="00CD6DB3"/>
    <w:rsid w:val="00CE1EC6"/>
    <w:rsid w:val="00D16934"/>
    <w:rsid w:val="00D473B0"/>
    <w:rsid w:val="00D728AE"/>
    <w:rsid w:val="00D84D97"/>
    <w:rsid w:val="00D8607A"/>
    <w:rsid w:val="00D95A9C"/>
    <w:rsid w:val="00D96C59"/>
    <w:rsid w:val="00DA247E"/>
    <w:rsid w:val="00DA7E92"/>
    <w:rsid w:val="00DC1429"/>
    <w:rsid w:val="00DF33D3"/>
    <w:rsid w:val="00DF6EE4"/>
    <w:rsid w:val="00E05B65"/>
    <w:rsid w:val="00E143D6"/>
    <w:rsid w:val="00E15049"/>
    <w:rsid w:val="00E37548"/>
    <w:rsid w:val="00E517A4"/>
    <w:rsid w:val="00EA4E4B"/>
    <w:rsid w:val="00ED17DD"/>
    <w:rsid w:val="00ED263B"/>
    <w:rsid w:val="00ED3917"/>
    <w:rsid w:val="00ED5B66"/>
    <w:rsid w:val="00EE321D"/>
    <w:rsid w:val="00F01B28"/>
    <w:rsid w:val="00F20A2D"/>
    <w:rsid w:val="00F302C0"/>
    <w:rsid w:val="00F46F17"/>
    <w:rsid w:val="00F530C9"/>
    <w:rsid w:val="00F81E77"/>
    <w:rsid w:val="00F92876"/>
    <w:rsid w:val="00F9288B"/>
    <w:rsid w:val="00FA728F"/>
    <w:rsid w:val="00FF17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188EE4"/>
  <w15:chartTrackingRefBased/>
  <w15:docId w15:val="{DBF0E476-8D16-4207-9ADB-F1386CA9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B39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46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146B1"/>
  </w:style>
  <w:style w:type="paragraph" w:styleId="Sidefod">
    <w:name w:val="footer"/>
    <w:basedOn w:val="Normal"/>
    <w:link w:val="SidefodTegn"/>
    <w:uiPriority w:val="99"/>
    <w:unhideWhenUsed/>
    <w:rsid w:val="004146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146B1"/>
  </w:style>
  <w:style w:type="table" w:styleId="Tabel-Gitter">
    <w:name w:val="Table Grid"/>
    <w:basedOn w:val="Tabel-Normal"/>
    <w:uiPriority w:val="39"/>
    <w:rsid w:val="0041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ED3917"/>
    <w:rPr>
      <w:color w:val="808080"/>
    </w:rPr>
  </w:style>
  <w:style w:type="table" w:customStyle="1" w:styleId="Tabel-Gitter1">
    <w:name w:val="Tabel - Gitter1"/>
    <w:basedOn w:val="Tabel-Normal"/>
    <w:next w:val="Tabel-Gitter"/>
    <w:uiPriority w:val="39"/>
    <w:rsid w:val="00ED39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mtekstgeorgia10pt">
    <w:name w:val="Alm. tekst georgia 10 pt"/>
    <w:basedOn w:val="Standardskrifttypeiafsnit"/>
    <w:uiPriority w:val="1"/>
    <w:rsid w:val="00ED3917"/>
    <w:rPr>
      <w:rFonts w:ascii="Georgia" w:hAnsi="Georgia"/>
      <w:color w:val="000000" w:themeColor="text1"/>
      <w:sz w:val="20"/>
    </w:rPr>
  </w:style>
  <w:style w:type="character" w:customStyle="1" w:styleId="ParadigmeKommentar">
    <w:name w:val="ParadigmeKommentar"/>
    <w:basedOn w:val="Standardskrifttypeiafsnit"/>
    <w:uiPriority w:val="7"/>
    <w:rsid w:val="004D7035"/>
    <w:rPr>
      <w:rFonts w:ascii="Georgia" w:hAnsi="Georgia"/>
      <w:i w:val="0"/>
      <w:color w:val="FF0000"/>
      <w:sz w:val="18"/>
      <w:u w:val="none"/>
    </w:rPr>
  </w:style>
  <w:style w:type="character" w:customStyle="1" w:styleId="Typografi1">
    <w:name w:val="Typografi1"/>
    <w:basedOn w:val="Standardskrifttypeiafsnit"/>
    <w:uiPriority w:val="1"/>
    <w:rsid w:val="004D7035"/>
    <w:rPr>
      <w:rFonts w:ascii="Georgia" w:hAnsi="Georgia"/>
      <w:b/>
      <w:sz w:val="24"/>
    </w:rPr>
  </w:style>
  <w:style w:type="character" w:customStyle="1" w:styleId="Typografi2">
    <w:name w:val="Typografi2"/>
    <w:basedOn w:val="Standardskrifttypeiafsnit"/>
    <w:uiPriority w:val="1"/>
    <w:rsid w:val="007A159F"/>
    <w:rPr>
      <w:rFonts w:ascii="Georgia" w:hAnsi="Georgia" w:hint="default"/>
      <w:sz w:val="20"/>
    </w:rPr>
  </w:style>
  <w:style w:type="character" w:styleId="Kommentarhenvisning">
    <w:name w:val="annotation reference"/>
    <w:basedOn w:val="Standardskrifttypeiafsnit"/>
    <w:uiPriority w:val="99"/>
    <w:semiHidden/>
    <w:unhideWhenUsed/>
    <w:rsid w:val="00124943"/>
    <w:rPr>
      <w:sz w:val="16"/>
      <w:szCs w:val="16"/>
    </w:rPr>
  </w:style>
  <w:style w:type="paragraph" w:styleId="Kommentartekst">
    <w:name w:val="annotation text"/>
    <w:basedOn w:val="Normal"/>
    <w:link w:val="KommentartekstTegn"/>
    <w:uiPriority w:val="99"/>
    <w:unhideWhenUsed/>
    <w:rsid w:val="00124943"/>
    <w:pPr>
      <w:spacing w:line="240" w:lineRule="auto"/>
    </w:pPr>
    <w:rPr>
      <w:sz w:val="20"/>
      <w:szCs w:val="20"/>
      <w:lang w:val="en-US"/>
    </w:rPr>
  </w:style>
  <w:style w:type="character" w:customStyle="1" w:styleId="KommentartekstTegn">
    <w:name w:val="Kommentartekst Tegn"/>
    <w:basedOn w:val="Standardskrifttypeiafsnit"/>
    <w:link w:val="Kommentartekst"/>
    <w:uiPriority w:val="99"/>
    <w:rsid w:val="00124943"/>
    <w:rPr>
      <w:sz w:val="20"/>
      <w:szCs w:val="20"/>
      <w:lang w:val="en-US"/>
    </w:rPr>
  </w:style>
  <w:style w:type="paragraph" w:styleId="Listeafsnit">
    <w:name w:val="List Paragraph"/>
    <w:basedOn w:val="Normal"/>
    <w:link w:val="ListeafsnitTegn"/>
    <w:uiPriority w:val="34"/>
    <w:qFormat/>
    <w:rsid w:val="00124943"/>
    <w:pPr>
      <w:ind w:left="720"/>
      <w:contextualSpacing/>
    </w:pPr>
    <w:rPr>
      <w:lang w:val="en-US"/>
    </w:rPr>
  </w:style>
  <w:style w:type="paragraph" w:styleId="Markeringsbobletekst">
    <w:name w:val="Balloon Text"/>
    <w:basedOn w:val="Normal"/>
    <w:link w:val="MarkeringsbobletekstTegn"/>
    <w:uiPriority w:val="99"/>
    <w:semiHidden/>
    <w:unhideWhenUsed/>
    <w:rsid w:val="0012494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24943"/>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124943"/>
    <w:rPr>
      <w:b/>
      <w:bCs/>
      <w:lang w:val="da-DK"/>
    </w:rPr>
  </w:style>
  <w:style w:type="character" w:customStyle="1" w:styleId="KommentaremneTegn">
    <w:name w:val="Kommentaremne Tegn"/>
    <w:basedOn w:val="KommentartekstTegn"/>
    <w:link w:val="Kommentaremne"/>
    <w:uiPriority w:val="99"/>
    <w:semiHidden/>
    <w:rsid w:val="00124943"/>
    <w:rPr>
      <w:b/>
      <w:bCs/>
      <w:sz w:val="20"/>
      <w:szCs w:val="20"/>
      <w:lang w:val="en-US"/>
    </w:rPr>
  </w:style>
  <w:style w:type="paragraph" w:styleId="Opstilling-punkttegn">
    <w:name w:val="List Bullet"/>
    <w:basedOn w:val="Normal"/>
    <w:uiPriority w:val="99"/>
    <w:unhideWhenUsed/>
    <w:rsid w:val="00A15CAA"/>
    <w:pPr>
      <w:numPr>
        <w:numId w:val="2"/>
      </w:numPr>
      <w:contextualSpacing/>
    </w:pPr>
  </w:style>
  <w:style w:type="paragraph" w:styleId="Fodnotetekst">
    <w:name w:val="footnote text"/>
    <w:basedOn w:val="Normal"/>
    <w:link w:val="FodnotetekstTegn"/>
    <w:uiPriority w:val="99"/>
    <w:unhideWhenUsed/>
    <w:rsid w:val="00854B95"/>
    <w:pPr>
      <w:spacing w:after="0" w:line="240" w:lineRule="auto"/>
    </w:pPr>
    <w:rPr>
      <w:sz w:val="20"/>
      <w:szCs w:val="20"/>
    </w:rPr>
  </w:style>
  <w:style w:type="character" w:customStyle="1" w:styleId="FodnotetekstTegn">
    <w:name w:val="Fodnotetekst Tegn"/>
    <w:basedOn w:val="Standardskrifttypeiafsnit"/>
    <w:link w:val="Fodnotetekst"/>
    <w:uiPriority w:val="99"/>
    <w:rsid w:val="00854B95"/>
    <w:rPr>
      <w:sz w:val="20"/>
      <w:szCs w:val="20"/>
    </w:rPr>
  </w:style>
  <w:style w:type="character" w:styleId="Fodnotehenvisning">
    <w:name w:val="footnote reference"/>
    <w:basedOn w:val="Standardskrifttypeiafsnit"/>
    <w:uiPriority w:val="99"/>
    <w:unhideWhenUsed/>
    <w:rsid w:val="00854B95"/>
    <w:rPr>
      <w:vertAlign w:val="superscript"/>
    </w:rPr>
  </w:style>
  <w:style w:type="character" w:customStyle="1" w:styleId="ListeafsnitTegn">
    <w:name w:val="Listeafsnit Tegn"/>
    <w:link w:val="Listeafsnit"/>
    <w:uiPriority w:val="34"/>
    <w:rsid w:val="006976CB"/>
    <w:rPr>
      <w:lang w:val="en-US"/>
    </w:rPr>
  </w:style>
  <w:style w:type="character" w:customStyle="1" w:styleId="Intet">
    <w:name w:val="Intet"/>
    <w:rsid w:val="0007510C"/>
    <w:rPr>
      <w:lang w:val="da-DK"/>
    </w:rPr>
  </w:style>
  <w:style w:type="character" w:styleId="Hyperlink">
    <w:name w:val="Hyperlink"/>
    <w:basedOn w:val="Standardskrifttypeiafsnit"/>
    <w:uiPriority w:val="99"/>
    <w:unhideWhenUsed/>
    <w:rsid w:val="00732589"/>
    <w:rPr>
      <w:color w:val="0563C1" w:themeColor="hyperlink"/>
      <w:u w:val="single"/>
    </w:rPr>
  </w:style>
  <w:style w:type="character" w:styleId="Ulstomtale">
    <w:name w:val="Unresolved Mention"/>
    <w:basedOn w:val="Standardskrifttypeiafsnit"/>
    <w:uiPriority w:val="99"/>
    <w:semiHidden/>
    <w:unhideWhenUsed/>
    <w:rsid w:val="00732589"/>
    <w:rPr>
      <w:color w:val="605E5C"/>
      <w:shd w:val="clear" w:color="auto" w:fill="E1DFDD"/>
    </w:rPr>
  </w:style>
  <w:style w:type="character" w:customStyle="1" w:styleId="Overskrift1Tegn">
    <w:name w:val="Overskrift 1 Tegn"/>
    <w:basedOn w:val="Standardskrifttypeiafsnit"/>
    <w:link w:val="Overskrift1"/>
    <w:uiPriority w:val="9"/>
    <w:rsid w:val="002B39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95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fiskeristyrelsen.dk/FST_Dashboard/Logi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F41DB3A186974E9EEA6C25CEA87586" ma:contentTypeVersion="2" ma:contentTypeDescription="Opret et nyt dokument." ma:contentTypeScope="" ma:versionID="958057ab4c33ef8b1aebe47c3c217b85">
  <xsd:schema xmlns:xsd="http://www.w3.org/2001/XMLSchema" xmlns:xs="http://www.w3.org/2001/XMLSchema" xmlns:p="http://schemas.microsoft.com/office/2006/metadata/properties" xmlns:ns1="http://schemas.microsoft.com/sharepoint/v3" xmlns:ns2="173cfec0-1340-4cfe-ac7d-f3665e479e8c" targetNamespace="http://schemas.microsoft.com/office/2006/metadata/properties" ma:root="true" ma:fieldsID="8e11025c82390165fa6bf3b41bce7c3a" ns1:_="" ns2:_="">
    <xsd:import namespace="http://schemas.microsoft.com/sharepoint/v3"/>
    <xsd:import namespace="173cfec0-1340-4cfe-ac7d-f3665e479e8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cfec0-1340-4cfe-ac7d-f3665e479e8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Root xmlns="Captia"/>
</file>

<file path=customXml/item5.xml><?xml version="1.0" encoding="utf-8"?>
<Root xmlns="Workzon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E95D5-E88D-45D0-9B32-524658DCB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cfec0-1340-4cfe-ac7d-f3665e479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0EEF6-333F-4327-9F85-FA9F7E453C23}">
  <ds:schemaRefs>
    <ds:schemaRef ds:uri="http://schemas.microsoft.com/sharepoint/v3/contenttype/forms"/>
  </ds:schemaRefs>
</ds:datastoreItem>
</file>

<file path=customXml/itemProps3.xml><?xml version="1.0" encoding="utf-8"?>
<ds:datastoreItem xmlns:ds="http://schemas.openxmlformats.org/officeDocument/2006/customXml" ds:itemID="{27407CE4-3F52-4010-99E1-D8D38D214FE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3cfec0-1340-4cfe-ac7d-f3665e479e8c"/>
    <ds:schemaRef ds:uri="http://www.w3.org/XML/1998/namespace"/>
    <ds:schemaRef ds:uri="http://purl.org/dc/dcmitype/"/>
  </ds:schemaRefs>
</ds:datastoreItem>
</file>

<file path=customXml/itemProps4.xml><?xml version="1.0" encoding="utf-8"?>
<ds:datastoreItem xmlns:ds="http://schemas.openxmlformats.org/officeDocument/2006/customXml" ds:itemID="{55377D8E-0CFE-4C87-8745-41B1F8D23EE0}">
  <ds:schemaRefs>
    <ds:schemaRef ds:uri="Captia"/>
  </ds:schemaRefs>
</ds:datastoreItem>
</file>

<file path=customXml/itemProps5.xml><?xml version="1.0" encoding="utf-8"?>
<ds:datastoreItem xmlns:ds="http://schemas.openxmlformats.org/officeDocument/2006/customXml" ds:itemID="{E7968D3D-C7B8-4147-9740-D5A115D07D24}">
  <ds:schemaRefs>
    <ds:schemaRef ds:uri="Workzone"/>
  </ds:schemaRefs>
</ds:datastoreItem>
</file>

<file path=customXml/itemProps6.xml><?xml version="1.0" encoding="utf-8"?>
<ds:datastoreItem xmlns:ds="http://schemas.openxmlformats.org/officeDocument/2006/customXml" ds:itemID="{734E7AF2-CD78-4F96-BCD5-4D861D06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1361</Words>
  <Characters>8307</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Liste over grønne og skånsomme indsatser</vt:lpstr>
      <vt:lpstr/>
    </vt:vector>
  </TitlesOfParts>
  <Company>NaturErhvervstyrelsen</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Liste over grønne og skånsomme indsatser</dc:title>
  <dc:subject/>
  <dc:creator>Kristian Flodgaard Jakobsen</dc:creator>
  <cp:keywords/>
  <dc:description/>
  <cp:lastModifiedBy>Kristian Flodgaard Jakobsen</cp:lastModifiedBy>
  <cp:revision>20</cp:revision>
  <cp:lastPrinted>2022-09-26T08:02:00Z</cp:lastPrinted>
  <dcterms:created xsi:type="dcterms:W3CDTF">2022-09-26T07:14:00Z</dcterms:created>
  <dcterms:modified xsi:type="dcterms:W3CDTF">2023-04-18T11:45:00Z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0x01010040F41DB3A186974E9EEA6C25CEA87586</vt:lpwstr>
  </property>
  <property fmtid="{D5CDD505-2E9C-101B-9397-08002B2CF9AE}" pid="3" name="ContentRemapped">
    <vt:lpwstr>true</vt:lpwstr>
  </property>
  <property fmtid="{D5CDD505-2E9C-101B-9397-08002B2CF9AE}" pid="4" name="sdDocumentDate">
    <vt:lpwstr>44727</vt:lpwstr>
  </property>
  <property fmtid="{D5CDD505-2E9C-101B-9397-08002B2CF9AE}" pid="5" name="SD_IntegrationInfoAdded">
    <vt:bool>true</vt:bool>
  </property>
</Properties>
</file>